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F1" w:rsidRDefault="00780F86" w:rsidP="00780F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98167" cy="4099491"/>
            <wp:effectExtent l="19050" t="0" r="2533" b="0"/>
            <wp:docPr id="1" name="Рисунок 1" descr="C:\Users\43COMP42\Desktop\банер октябр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банер октябр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7" cy="409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86" w:rsidRDefault="00780F86" w:rsidP="00D06530">
      <w:pPr>
        <w:ind w:firstLine="708"/>
        <w:jc w:val="center"/>
        <w:rPr>
          <w:b/>
          <w:sz w:val="28"/>
          <w:szCs w:val="28"/>
        </w:rPr>
      </w:pPr>
    </w:p>
    <w:p w:rsidR="001A11D0" w:rsidRDefault="001A11D0" w:rsidP="00B712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Неделя правовой грамотности по вопросам трудовых отношений </w:t>
      </w:r>
    </w:p>
    <w:p w:rsidR="001F16D6" w:rsidRDefault="001A11D0" w:rsidP="00B712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«Краснодарский край – территория без тени»</w:t>
      </w:r>
    </w:p>
    <w:p w:rsidR="00B712FC" w:rsidRDefault="00B712FC" w:rsidP="00B712FC">
      <w:pPr>
        <w:ind w:firstLine="708"/>
        <w:jc w:val="center"/>
        <w:rPr>
          <w:b/>
          <w:sz w:val="28"/>
          <w:szCs w:val="28"/>
        </w:rPr>
      </w:pPr>
    </w:p>
    <w:p w:rsidR="001A11D0" w:rsidRDefault="00EA0CF9" w:rsidP="001A11D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распоряжению </w:t>
      </w:r>
      <w:r w:rsidR="001A11D0" w:rsidRPr="001A11D0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="001A11D0" w:rsidRPr="001A11D0">
        <w:rPr>
          <w:sz w:val="28"/>
          <w:szCs w:val="28"/>
        </w:rPr>
        <w:t xml:space="preserve"> труда</w:t>
      </w:r>
      <w:r w:rsidR="001A11D0">
        <w:rPr>
          <w:sz w:val="28"/>
          <w:szCs w:val="28"/>
        </w:rPr>
        <w:t xml:space="preserve"> и социального развития Краснодарского края в целях исполнения пункта 1</w:t>
      </w:r>
      <w:r w:rsidR="00DA4546">
        <w:rPr>
          <w:sz w:val="28"/>
          <w:szCs w:val="28"/>
        </w:rPr>
        <w:t>3</w:t>
      </w:r>
      <w:r w:rsidR="001A11D0">
        <w:rPr>
          <w:sz w:val="28"/>
          <w:szCs w:val="28"/>
        </w:rPr>
        <w:t xml:space="preserve"> плана мероприятий по снижению уровня теневой занятости и легализации трудовых отношений в Краснодарском крае на 2022-2024 гг. будет проведена </w:t>
      </w:r>
      <w:r w:rsidR="001A11D0">
        <w:rPr>
          <w:b/>
          <w:sz w:val="28"/>
          <w:szCs w:val="28"/>
        </w:rPr>
        <w:t xml:space="preserve">Неделя правовой грамотности по вопросам трудовых отношений «Краснодарский край – территория без тени» с </w:t>
      </w:r>
      <w:r w:rsidR="00DD69CF">
        <w:rPr>
          <w:b/>
          <w:sz w:val="28"/>
          <w:szCs w:val="28"/>
        </w:rPr>
        <w:t>2</w:t>
      </w:r>
      <w:r w:rsidR="00C07480">
        <w:rPr>
          <w:b/>
          <w:sz w:val="28"/>
          <w:szCs w:val="28"/>
        </w:rPr>
        <w:t>8 октября</w:t>
      </w:r>
      <w:r w:rsidR="001A11D0">
        <w:rPr>
          <w:b/>
          <w:sz w:val="28"/>
          <w:szCs w:val="28"/>
        </w:rPr>
        <w:t xml:space="preserve"> по </w:t>
      </w:r>
      <w:r w:rsidR="00C07480">
        <w:rPr>
          <w:b/>
          <w:sz w:val="28"/>
          <w:szCs w:val="28"/>
        </w:rPr>
        <w:t>03</w:t>
      </w:r>
      <w:r w:rsidR="001A11D0">
        <w:rPr>
          <w:b/>
          <w:sz w:val="28"/>
          <w:szCs w:val="28"/>
        </w:rPr>
        <w:t xml:space="preserve"> </w:t>
      </w:r>
      <w:r w:rsidR="00C07480">
        <w:rPr>
          <w:b/>
          <w:sz w:val="28"/>
          <w:szCs w:val="28"/>
        </w:rPr>
        <w:t>ноября</w:t>
      </w:r>
      <w:r w:rsidR="001A11D0">
        <w:rPr>
          <w:b/>
          <w:sz w:val="28"/>
          <w:szCs w:val="28"/>
        </w:rPr>
        <w:t xml:space="preserve"> 202</w:t>
      </w:r>
      <w:r w:rsidR="00DD69CF">
        <w:rPr>
          <w:b/>
          <w:sz w:val="28"/>
          <w:szCs w:val="28"/>
        </w:rPr>
        <w:t>4</w:t>
      </w:r>
      <w:r w:rsidR="001A11D0">
        <w:rPr>
          <w:b/>
          <w:sz w:val="28"/>
          <w:szCs w:val="28"/>
        </w:rPr>
        <w:t xml:space="preserve"> года на территории муниципального образования Тихорецкий район.</w:t>
      </w:r>
    </w:p>
    <w:p w:rsidR="001A11D0" w:rsidRPr="001A11D0" w:rsidRDefault="001A11D0" w:rsidP="001A11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недели правовой грамотности предполагается проведение различных информационно-разъяснительных мероприятий (тематические круглые столы, деловые встречи с работодателями, ярмарки вакансий, краевой тематический фестиваль, работа рабочих групп и волонтеров по распространению информационных материалов и др.).</w:t>
      </w:r>
    </w:p>
    <w:p w:rsidR="00FD51B3" w:rsidRPr="00D01105" w:rsidRDefault="00FD51B3" w:rsidP="00FD51B3">
      <w:pPr>
        <w:ind w:firstLine="540"/>
        <w:jc w:val="both"/>
        <w:rPr>
          <w:sz w:val="28"/>
          <w:szCs w:val="28"/>
        </w:rPr>
      </w:pPr>
      <w:r w:rsidRPr="00D01105">
        <w:rPr>
          <w:sz w:val="28"/>
          <w:szCs w:val="28"/>
        </w:rPr>
        <w:t xml:space="preserve">Отдел трудовых отношений, охраны труда и взаимодействия с работодателями ГКУ КК «Центр занятости населения Тихорецкого района» </w:t>
      </w:r>
      <w:r w:rsidRPr="00D01105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 xml:space="preserve">период проведения </w:t>
      </w:r>
      <w:r>
        <w:rPr>
          <w:sz w:val="28"/>
          <w:szCs w:val="28"/>
        </w:rPr>
        <w:t>н</w:t>
      </w:r>
      <w:r w:rsidRPr="00FD51B3">
        <w:rPr>
          <w:sz w:val="28"/>
          <w:szCs w:val="28"/>
        </w:rPr>
        <w:t>едел</w:t>
      </w:r>
      <w:r>
        <w:rPr>
          <w:sz w:val="28"/>
          <w:szCs w:val="28"/>
        </w:rPr>
        <w:t>и</w:t>
      </w:r>
      <w:r w:rsidRPr="00FD51B3">
        <w:rPr>
          <w:sz w:val="28"/>
          <w:szCs w:val="28"/>
        </w:rPr>
        <w:t xml:space="preserve"> правовой грамотности по вопросам трудовых отношений «Краснодарский край – терр</w:t>
      </w:r>
      <w:r w:rsidRPr="00FD51B3">
        <w:rPr>
          <w:sz w:val="28"/>
          <w:szCs w:val="28"/>
        </w:rPr>
        <w:t>и</w:t>
      </w:r>
      <w:r w:rsidRPr="00FD51B3">
        <w:rPr>
          <w:sz w:val="28"/>
          <w:szCs w:val="28"/>
        </w:rPr>
        <w:t>тория без тени»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 </w:t>
      </w:r>
      <w:r w:rsidR="00DD69CF">
        <w:rPr>
          <w:sz w:val="28"/>
          <w:szCs w:val="28"/>
          <w:u w:val="single"/>
        </w:rPr>
        <w:t>2</w:t>
      </w:r>
      <w:r w:rsidR="00C07480">
        <w:rPr>
          <w:sz w:val="28"/>
          <w:szCs w:val="28"/>
          <w:u w:val="single"/>
        </w:rPr>
        <w:t xml:space="preserve">8 октября </w:t>
      </w:r>
      <w:r w:rsidR="00DA454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 </w:t>
      </w:r>
      <w:r w:rsidR="00C07480">
        <w:rPr>
          <w:sz w:val="28"/>
          <w:szCs w:val="28"/>
          <w:u w:val="single"/>
        </w:rPr>
        <w:t>03</w:t>
      </w:r>
      <w:r w:rsidR="00DA4546">
        <w:rPr>
          <w:sz w:val="28"/>
          <w:szCs w:val="28"/>
          <w:u w:val="single"/>
        </w:rPr>
        <w:t xml:space="preserve"> </w:t>
      </w:r>
      <w:r w:rsidR="00C07480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202</w:t>
      </w:r>
      <w:r w:rsidR="00DD69CF">
        <w:rPr>
          <w:sz w:val="28"/>
          <w:szCs w:val="28"/>
          <w:u w:val="single"/>
        </w:rPr>
        <w:t>4</w:t>
      </w:r>
      <w:r w:rsidR="00DA454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года</w:t>
      </w:r>
      <w:r w:rsidRPr="00D01105">
        <w:rPr>
          <w:sz w:val="28"/>
          <w:szCs w:val="28"/>
        </w:rPr>
        <w:t xml:space="preserve"> проводит </w:t>
      </w:r>
      <w:r>
        <w:rPr>
          <w:sz w:val="28"/>
          <w:szCs w:val="28"/>
        </w:rPr>
        <w:t>«</w:t>
      </w:r>
      <w:r w:rsidRPr="00D01105">
        <w:rPr>
          <w:sz w:val="28"/>
          <w:szCs w:val="28"/>
        </w:rPr>
        <w:t xml:space="preserve">День </w:t>
      </w:r>
      <w:r>
        <w:rPr>
          <w:sz w:val="28"/>
          <w:szCs w:val="28"/>
        </w:rPr>
        <w:t>открытых дв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рей»</w:t>
      </w:r>
      <w:r w:rsidRPr="00D01105">
        <w:rPr>
          <w:sz w:val="28"/>
          <w:szCs w:val="28"/>
        </w:rPr>
        <w:t>, когда каждый гражданин может прийти на встречу к специалистам в области тр</w:t>
      </w:r>
      <w:r w:rsidRPr="00D01105">
        <w:rPr>
          <w:sz w:val="28"/>
          <w:szCs w:val="28"/>
        </w:rPr>
        <w:t>у</w:t>
      </w:r>
      <w:r w:rsidRPr="00D01105">
        <w:rPr>
          <w:sz w:val="28"/>
          <w:szCs w:val="28"/>
        </w:rPr>
        <w:t>дового права, получить консультацию по вопросам оформления трудовых отношений, выплаты заработной платы, предоставления отпусков и охраны труда</w:t>
      </w:r>
      <w:r>
        <w:rPr>
          <w:sz w:val="28"/>
          <w:szCs w:val="28"/>
        </w:rPr>
        <w:t>, неформальной занятости</w:t>
      </w:r>
      <w:r w:rsidRPr="00D01105">
        <w:rPr>
          <w:sz w:val="28"/>
          <w:szCs w:val="28"/>
        </w:rPr>
        <w:t xml:space="preserve">. Прием граждан будет проводиться по адресу: </w:t>
      </w:r>
      <w:proofErr w:type="gramStart"/>
      <w:r w:rsidRPr="00D01105">
        <w:rPr>
          <w:sz w:val="28"/>
          <w:szCs w:val="28"/>
        </w:rPr>
        <w:t>г</w:t>
      </w:r>
      <w:proofErr w:type="gramEnd"/>
      <w:r w:rsidRPr="00D01105">
        <w:rPr>
          <w:sz w:val="28"/>
          <w:szCs w:val="28"/>
        </w:rPr>
        <w:t>. Тихорецк, ул. Гоголя, 69, к</w:t>
      </w:r>
      <w:r w:rsidRPr="00D01105">
        <w:rPr>
          <w:sz w:val="28"/>
          <w:szCs w:val="28"/>
        </w:rPr>
        <w:t>а</w:t>
      </w:r>
      <w:r w:rsidRPr="00D01105">
        <w:rPr>
          <w:sz w:val="28"/>
          <w:szCs w:val="28"/>
        </w:rPr>
        <w:t>бинет 8, с 08-00 до 17-00, тел.8(86196)5-19-79.</w:t>
      </w:r>
    </w:p>
    <w:p w:rsidR="00D01105" w:rsidRDefault="00D01105" w:rsidP="007558D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A0CF9" w:rsidRDefault="00EA0CF9" w:rsidP="007558D8">
      <w:pPr>
        <w:ind w:firstLine="709"/>
        <w:jc w:val="both"/>
        <w:rPr>
          <w:sz w:val="28"/>
          <w:szCs w:val="28"/>
          <w:shd w:val="clear" w:color="auto" w:fill="FFFFFF"/>
        </w:rPr>
      </w:pPr>
    </w:p>
    <w:sectPr w:rsidR="00EA0CF9" w:rsidSect="00B712FC">
      <w:pgSz w:w="12240" w:h="15840"/>
      <w:pgMar w:top="142" w:right="47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31162"/>
    <w:rsid w:val="000353A8"/>
    <w:rsid w:val="00042CEB"/>
    <w:rsid w:val="00093CFB"/>
    <w:rsid w:val="00094A42"/>
    <w:rsid w:val="000C3E4D"/>
    <w:rsid w:val="00100465"/>
    <w:rsid w:val="0012710A"/>
    <w:rsid w:val="00131839"/>
    <w:rsid w:val="00132BF7"/>
    <w:rsid w:val="00135D62"/>
    <w:rsid w:val="00144004"/>
    <w:rsid w:val="001743D7"/>
    <w:rsid w:val="001864D6"/>
    <w:rsid w:val="0018769F"/>
    <w:rsid w:val="001A11D0"/>
    <w:rsid w:val="001A6BAA"/>
    <w:rsid w:val="001E0707"/>
    <w:rsid w:val="001F16D6"/>
    <w:rsid w:val="00222739"/>
    <w:rsid w:val="00244969"/>
    <w:rsid w:val="00267412"/>
    <w:rsid w:val="002917E2"/>
    <w:rsid w:val="002924BF"/>
    <w:rsid w:val="002A0A34"/>
    <w:rsid w:val="002F331F"/>
    <w:rsid w:val="00302146"/>
    <w:rsid w:val="0031526E"/>
    <w:rsid w:val="00331EFE"/>
    <w:rsid w:val="00337678"/>
    <w:rsid w:val="00357B6E"/>
    <w:rsid w:val="003D29F2"/>
    <w:rsid w:val="004045D2"/>
    <w:rsid w:val="004230D3"/>
    <w:rsid w:val="0043109C"/>
    <w:rsid w:val="004315C9"/>
    <w:rsid w:val="00441748"/>
    <w:rsid w:val="00461B9C"/>
    <w:rsid w:val="00465F7D"/>
    <w:rsid w:val="00494825"/>
    <w:rsid w:val="004A44BF"/>
    <w:rsid w:val="004C1ABD"/>
    <w:rsid w:val="004D25A1"/>
    <w:rsid w:val="004F4AA1"/>
    <w:rsid w:val="004F7594"/>
    <w:rsid w:val="005100BC"/>
    <w:rsid w:val="00536188"/>
    <w:rsid w:val="00590615"/>
    <w:rsid w:val="005938B2"/>
    <w:rsid w:val="005A5573"/>
    <w:rsid w:val="005B1A8C"/>
    <w:rsid w:val="005B1AB7"/>
    <w:rsid w:val="005D1C5A"/>
    <w:rsid w:val="005F14B7"/>
    <w:rsid w:val="00604ACA"/>
    <w:rsid w:val="00617A11"/>
    <w:rsid w:val="00625A0D"/>
    <w:rsid w:val="006455C0"/>
    <w:rsid w:val="00684741"/>
    <w:rsid w:val="00693103"/>
    <w:rsid w:val="006A18CC"/>
    <w:rsid w:val="006C00C8"/>
    <w:rsid w:val="006D2EF3"/>
    <w:rsid w:val="006D5E96"/>
    <w:rsid w:val="006F57FB"/>
    <w:rsid w:val="00741B67"/>
    <w:rsid w:val="007558D8"/>
    <w:rsid w:val="007628BE"/>
    <w:rsid w:val="00780F86"/>
    <w:rsid w:val="007B076E"/>
    <w:rsid w:val="007F50C1"/>
    <w:rsid w:val="0082301B"/>
    <w:rsid w:val="00834EBA"/>
    <w:rsid w:val="00841BE5"/>
    <w:rsid w:val="008E3D46"/>
    <w:rsid w:val="009226C5"/>
    <w:rsid w:val="00927334"/>
    <w:rsid w:val="0095759F"/>
    <w:rsid w:val="0096038E"/>
    <w:rsid w:val="00972E70"/>
    <w:rsid w:val="0098261F"/>
    <w:rsid w:val="0098352F"/>
    <w:rsid w:val="00987B72"/>
    <w:rsid w:val="009C4E0C"/>
    <w:rsid w:val="009C5EC5"/>
    <w:rsid w:val="009F5DED"/>
    <w:rsid w:val="00A25406"/>
    <w:rsid w:val="00A7660F"/>
    <w:rsid w:val="00A833C1"/>
    <w:rsid w:val="00A96037"/>
    <w:rsid w:val="00A965DA"/>
    <w:rsid w:val="00AA5699"/>
    <w:rsid w:val="00AA623A"/>
    <w:rsid w:val="00AD391C"/>
    <w:rsid w:val="00AE2094"/>
    <w:rsid w:val="00AE68FE"/>
    <w:rsid w:val="00B07C47"/>
    <w:rsid w:val="00B26930"/>
    <w:rsid w:val="00B342FE"/>
    <w:rsid w:val="00B70FCD"/>
    <w:rsid w:val="00B712FC"/>
    <w:rsid w:val="00BA4A98"/>
    <w:rsid w:val="00BB219D"/>
    <w:rsid w:val="00BD120C"/>
    <w:rsid w:val="00BD1F9B"/>
    <w:rsid w:val="00BD5A4D"/>
    <w:rsid w:val="00BE2041"/>
    <w:rsid w:val="00BE7EF2"/>
    <w:rsid w:val="00C07480"/>
    <w:rsid w:val="00C66981"/>
    <w:rsid w:val="00C80C16"/>
    <w:rsid w:val="00C8483F"/>
    <w:rsid w:val="00C914A6"/>
    <w:rsid w:val="00C978BB"/>
    <w:rsid w:val="00CB0E57"/>
    <w:rsid w:val="00CE465E"/>
    <w:rsid w:val="00CF2979"/>
    <w:rsid w:val="00D01105"/>
    <w:rsid w:val="00D03456"/>
    <w:rsid w:val="00D06530"/>
    <w:rsid w:val="00D522A1"/>
    <w:rsid w:val="00D60503"/>
    <w:rsid w:val="00D618E8"/>
    <w:rsid w:val="00D7364A"/>
    <w:rsid w:val="00D97E84"/>
    <w:rsid w:val="00DA4546"/>
    <w:rsid w:val="00DC554E"/>
    <w:rsid w:val="00DD68F3"/>
    <w:rsid w:val="00DD69CF"/>
    <w:rsid w:val="00DF2CF1"/>
    <w:rsid w:val="00DF561A"/>
    <w:rsid w:val="00E06CA4"/>
    <w:rsid w:val="00E14A26"/>
    <w:rsid w:val="00E2411F"/>
    <w:rsid w:val="00E62C29"/>
    <w:rsid w:val="00E64398"/>
    <w:rsid w:val="00E7237A"/>
    <w:rsid w:val="00E939FE"/>
    <w:rsid w:val="00EA0CF9"/>
    <w:rsid w:val="00EA2098"/>
    <w:rsid w:val="00EB4A90"/>
    <w:rsid w:val="00ED0157"/>
    <w:rsid w:val="00F305E3"/>
    <w:rsid w:val="00F31467"/>
    <w:rsid w:val="00F6286E"/>
    <w:rsid w:val="00F7514A"/>
    <w:rsid w:val="00F77675"/>
    <w:rsid w:val="00FA368D"/>
    <w:rsid w:val="00FB0B52"/>
    <w:rsid w:val="00FD51B3"/>
    <w:rsid w:val="00FE58F9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825"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4825"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rsid w:val="00494825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qFormat/>
    <w:rsid w:val="00465F7D"/>
    <w:rPr>
      <w:b/>
      <w:bCs/>
    </w:rPr>
  </w:style>
  <w:style w:type="paragraph" w:customStyle="1" w:styleId="ab">
    <w:name w:val="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1552</CharactersWithSpaces>
  <SharedDoc>false</SharedDoc>
  <HLinks>
    <vt:vector size="12" baseType="variant">
      <vt:variant>
        <vt:i4>4587544</vt:i4>
      </vt:variant>
      <vt:variant>
        <vt:i4>3</vt:i4>
      </vt:variant>
      <vt:variant>
        <vt:i4>0</vt:i4>
      </vt:variant>
      <vt:variant>
        <vt:i4>5</vt:i4>
      </vt:variant>
      <vt:variant>
        <vt:lpwstr>http://domyurist.ru/trudovyie-prava/vyihodnoe-posobie-pri-sokrashhenii-shtata</vt:lpwstr>
      </vt:variant>
      <vt:variant>
        <vt:lpwstr/>
      </vt:variant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http://domyurist.ru/trudovyie-prava/kompensatsiya-za-neispolzovannyie-dni-otpuska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3</cp:revision>
  <cp:lastPrinted>2024-06-20T05:21:00Z</cp:lastPrinted>
  <dcterms:created xsi:type="dcterms:W3CDTF">2024-10-25T08:01:00Z</dcterms:created>
  <dcterms:modified xsi:type="dcterms:W3CDTF">2024-10-25T08:02:00Z</dcterms:modified>
</cp:coreProperties>
</file>