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387" w:hang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клиентских служб (на правах отдела) в городах и районах Краснодарского края</w:t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Отдел по взаимодействию со средствами 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>массовой информации и связям с общественностью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outlineLvl w:val="1"/>
        <w:rPr>
          <w:sz w:val="28"/>
          <w:szCs w:val="28"/>
        </w:rPr>
      </w:pPr>
      <w:r>
        <w:rPr>
          <w:sz w:val="28"/>
          <w:szCs w:val="28"/>
        </w:rPr>
        <w:t>СЛУЖЕБНАЯ ЗАПИСКА                                                                           г. Краснодар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направлении пресс-релиза для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в районных СМИ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340"/>
          <w:tab w:val="left" w:pos="2472" w:leader="none"/>
          <w:tab w:val="center" w:pos="4819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Регламента взаимодействия  отдела по взаимодействию со средствами массовой информации и связям с общественностью с  клиентскими службами в городах и районах Краснодарского края при проведении информационно-разъяснительной работы необходимо распространить данный пресс-релиз в СМИ городах и районах Краснодарского края.  Возможно добавление в пресс-релиз статистической информации Вашего района.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безвозмездным размещением материала редакция принимает самостоятельно решение о публикации или информационном выходе.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распространения пресс-релиза также необходимо отследить информационные выходы (сделать мониторинг выходов в СМИ и занести в электронный «Журнал публикаций в СМИ» на сайте СФР пресс-релиз и публикации по итогам размещения). Вход в электронный журнал </w:t>
      </w:r>
      <w:hyperlink r:id="rId2">
        <w:r>
          <w:rPr>
            <w:sz w:val="28"/>
            <w:szCs w:val="28"/>
          </w:rPr>
          <w:t>https://</w:t>
        </w:r>
        <w:r>
          <w:rPr>
            <w:sz w:val="28"/>
            <w:szCs w:val="28"/>
            <w:lang w:val="en-US"/>
          </w:rPr>
          <w:t>s</w:t>
        </w:r>
        <w:r>
          <w:rPr>
            <w:sz w:val="28"/>
            <w:szCs w:val="28"/>
          </w:rPr>
          <w:t>fr.gov.ru/mediaLog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Теги для тематики выходов и пресс-релиза в электронный журнал: </w:t>
      </w:r>
      <w:r>
        <w:rPr>
          <w:b/>
          <w:sz w:val="28"/>
          <w:szCs w:val="28"/>
        </w:rPr>
        <w:t>маткап</w:t>
      </w:r>
      <w:bookmarkStart w:id="0" w:name="_GoBack"/>
      <w:bookmarkEnd w:id="0"/>
      <w:r>
        <w:rPr>
          <w:b/>
          <w:sz w:val="28"/>
          <w:szCs w:val="28"/>
        </w:rPr>
        <w:t>сфр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340"/>
          <w:tab w:val="left" w:pos="72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на 2 л. в электронном виде.</w:t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52"/>
        <w:gridCol w:w="3719"/>
        <w:gridCol w:w="3652"/>
      </w:tblGrid>
      <w:tr>
        <w:trPr>
          <w:trHeight w:val="1266" w:hRule="atLeast"/>
        </w:trPr>
        <w:tc>
          <w:tcPr>
            <w:tcW w:w="255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rPr>
                <w:rStyle w:val="14"/>
              </w:rPr>
            </w:pPr>
            <w:r>
              <w:rPr/>
            </w:r>
          </w:p>
        </w:tc>
        <w:tc>
          <w:tcPr>
            <w:tcW w:w="3719" w:type="dxa"/>
            <w:tcBorders/>
            <w:vAlign w:val="bottom"/>
          </w:tcPr>
          <w:p>
            <w:pPr>
              <w:pStyle w:val="Normal"/>
              <w:widowControl w:val="false"/>
              <w:rPr>
                <w:rStyle w:val="14"/>
              </w:rPr>
            </w:pPr>
            <w:r>
              <w:rPr/>
            </w:r>
          </w:p>
        </w:tc>
        <w:tc>
          <w:tcPr>
            <w:tcW w:w="365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Style w:val="14"/>
              </w:rPr>
            </w:pPr>
            <w:r>
              <w:rPr>
                <w:rStyle w:val="14"/>
                <w:szCs w:val="28"/>
              </w:rPr>
              <w:t>Управляющий</w:t>
            </w:r>
          </w:p>
        </w:tc>
        <w:tc>
          <w:tcPr>
            <w:tcW w:w="3719" w:type="dxa"/>
            <w:tcBorders/>
          </w:tcPr>
          <w:p>
            <w:pPr>
              <w:pStyle w:val="Normal"/>
              <w:widowControl w:val="false"/>
              <w:rPr>
                <w:rStyle w:val="14"/>
              </w:rPr>
            </w:pPr>
            <w:r>
              <w:rPr>
                <w:rStyle w:val="14"/>
                <w:color w:val="F2F2F2" w:themeColor="background1" w:themeShade="f2"/>
              </w:rPr>
              <w:t>%SIGN_STAMP%</w:t>
            </w:r>
          </w:p>
        </w:tc>
        <w:tc>
          <w:tcPr>
            <w:tcW w:w="365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Ткаченко</w:t>
            </w:r>
          </w:p>
        </w:tc>
      </w:tr>
    </w:tbl>
    <w:p>
      <w:pPr>
        <w:pStyle w:val="Normal"/>
        <w:tabs>
          <w:tab w:val="clear" w:pos="340"/>
          <w:tab w:val="left" w:pos="72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340"/>
          <w:tab w:val="left" w:pos="0" w:leader="none"/>
        </w:tabs>
        <w:spacing w:lineRule="auto" w:line="276" w:before="0" w:after="0"/>
        <w:ind w:right="-284" w:firstLine="709"/>
        <w:contextualSpacing/>
        <w:jc w:val="both"/>
        <w:rPr>
          <w:sz w:val="4"/>
          <w:szCs w:val="4"/>
        </w:rPr>
      </w:pPr>
      <w:r>
        <w:rPr/>
      </w:r>
    </w:p>
    <w:sectPr>
      <w:footerReference w:type="default" r:id="rId3"/>
      <w:type w:val="nextPage"/>
      <w:pgSz w:w="11906" w:h="16838"/>
      <w:pgMar w:left="1418" w:right="567" w:gutter="0" w:header="0" w:top="1134" w:footer="397" w:bottom="1134"/>
      <w:pgNumType w:fmt="decimal"/>
      <w:formProt w:val="false"/>
      <w:textDirection w:val="lrTb"/>
      <w:docGrid w:type="default" w:linePitch="36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4"/>
        <w:szCs w:val="24"/>
      </w:rPr>
    </w:pPr>
    <w:r>
      <w:rPr>
        <w:sz w:val="24"/>
        <w:szCs w:val="24"/>
      </w:rPr>
      <w:t>(21) Обиход Владимир Анатольевич</w:t>
    </w:r>
  </w:p>
  <w:p>
    <w:pPr>
      <w:pStyle w:val="Normal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  <w:lang w:val="en-US"/>
      </w:rPr>
      <w:t>IP</w:t>
    </w:r>
    <w:r>
      <w:rPr>
        <w:sz w:val="24"/>
        <w:szCs w:val="24"/>
      </w:rPr>
      <w:t>-телефон 8-33-7010</w:t>
    </w:r>
  </w:p>
</w:ftr>
</file>

<file path=word/settings.xml><?xml version="1.0" encoding="utf-8"?>
<w:settings xmlns:w="http://schemas.openxmlformats.org/wordprocessingml/2006/main">
  <w:zoom w:percent="100"/>
  <w:defaultTabStop w:val="340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142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64f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7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74506f"/>
    <w:rPr/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74506f"/>
    <w:rPr>
      <w:vertAlign w:val="superscript"/>
    </w:rPr>
  </w:style>
  <w:style w:type="character" w:styleId="Style16" w:customStyle="1">
    <w:name w:val="Верхний колонтитул Знак"/>
    <w:basedOn w:val="DefaultParagraphFont"/>
    <w:qFormat/>
    <w:rsid w:val="002e42d4"/>
    <w:rPr>
      <w:sz w:val="27"/>
    </w:rPr>
  </w:style>
  <w:style w:type="character" w:styleId="Style17">
    <w:name w:val="Интернет-ссылка"/>
    <w:basedOn w:val="DefaultParagraphFont"/>
    <w:rsid w:val="00a63d5c"/>
    <w:rPr>
      <w:color w:val="0000FF" w:themeColor="hyperlink"/>
      <w:u w:val="single"/>
    </w:rPr>
  </w:style>
  <w:style w:type="character" w:styleId="14" w:customStyle="1">
    <w:name w:val="Стиль 14 пт"/>
    <w:basedOn w:val="DefaultParagraphFont"/>
    <w:qFormat/>
    <w:rsid w:val="00a63d5c"/>
    <w:rPr>
      <w:rFonts w:ascii="Times New Roman" w:hAnsi="Times New Roman"/>
      <w:sz w:val="28"/>
    </w:rPr>
  </w:style>
  <w:style w:type="character" w:styleId="Style18" w:customStyle="1">
    <w:name w:val="Нижний колонтитул Знак"/>
    <w:basedOn w:val="DefaultParagraphFont"/>
    <w:uiPriority w:val="99"/>
    <w:qFormat/>
    <w:rsid w:val="00a63d5c"/>
    <w:rPr>
      <w:sz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8"/>
    <w:uiPriority w:val="99"/>
    <w:pPr>
      <w:tabs>
        <w:tab w:val="clear" w:pos="340"/>
        <w:tab w:val="center" w:pos="4153" w:leader="none"/>
        <w:tab w:val="right" w:pos="8306" w:leader="none"/>
      </w:tabs>
    </w:pPr>
    <w:rPr>
      <w:sz w:val="16"/>
    </w:rPr>
  </w:style>
  <w:style w:type="paragraph" w:styleId="Style26">
    <w:name w:val="Header"/>
    <w:basedOn w:val="Normal"/>
    <w:link w:val="Style16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1f3958"/>
    <w:pPr/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link w:val="Style14"/>
    <w:rsid w:val="0074506f"/>
    <w:pPr/>
    <w:rPr>
      <w:sz w:val="20"/>
    </w:rPr>
  </w:style>
  <w:style w:type="paragraph" w:styleId="Default" w:customStyle="1">
    <w:name w:val="Default"/>
    <w:qFormat/>
    <w:rsid w:val="003020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14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c5b2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mediaLog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 LibreOffice_project/184fe81b8c8c30d8b5082578aee2fed2ea847c01</Application>
  <AppVersion>15.0000</AppVersion>
  <Pages>1</Pages>
  <Words>162</Words>
  <Characters>1142</Characters>
  <CharactersWithSpaces>1371</CharactersWithSpaces>
  <Paragraphs>18</Paragraphs>
  <Company>Пенсионнй фонд Российской Федерации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2024-04-17T06:10:00Z</dcterms:created>
  <dc:creator>Tanya</dc:creator>
  <dc:description/>
  <cp:keywords>Волгоград</cp:keywords>
  <dc:language>ru-RU</dc:language>
  <cp:lastModifiedBy>Абрамкин Вадим Сергеевич</cp:lastModifiedBy>
  <cp:lastPrinted>2024-04-17T16:59:55Z</cp:lastPrinted>
  <dcterms:modified xsi:type="dcterms:W3CDTF">2024-04-17T06:10:00Z</dcterms:modified>
  <cp:revision>2</cp:revision>
  <dc:subject/>
  <dc:title>Начальник Главного управления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