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1E0" w:firstRow="1" w:lastRow="1" w:firstColumn="1" w:lastColumn="1" w:noHBand="0" w:noVBand="0"/>
      </w:tblPr>
      <w:tblGrid>
        <w:gridCol w:w="9854"/>
      </w:tblGrid>
      <w:tr w:rsidR="0016047F" w:rsidRPr="0016047F" w:rsidTr="00E05B7A">
        <w:trPr>
          <w:trHeight w:val="2564"/>
        </w:trPr>
        <w:tc>
          <w:tcPr>
            <w:tcW w:w="43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5670"/>
              <w:gridCol w:w="3969"/>
            </w:tblGrid>
            <w:tr w:rsidR="0016047F" w:rsidRPr="0016047F" w:rsidTr="003679E0">
              <w:trPr>
                <w:trHeight w:val="1997"/>
              </w:trPr>
              <w:tc>
                <w:tcPr>
                  <w:tcW w:w="5670" w:type="dxa"/>
                </w:tcPr>
                <w:p w:rsidR="0016047F" w:rsidRPr="0016047F" w:rsidRDefault="0016047F" w:rsidP="0016047F">
                  <w:pPr>
                    <w:spacing w:after="0" w:line="240" w:lineRule="auto"/>
                    <w:ind w:right="-234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9" w:type="dxa"/>
                </w:tcPr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3D606A" w:rsidRDefault="003D606A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постановлением администрации </w:t>
                  </w:r>
                  <w:r w:rsidR="006969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Алексеевского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Тихорецкого района</w:t>
                  </w:r>
                </w:p>
                <w:p w:rsidR="0016047F" w:rsidRPr="0016047F" w:rsidRDefault="0016047F" w:rsidP="00955A18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955A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17.08.2023 г.</w:t>
                  </w: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 </w:t>
                  </w:r>
                  <w:r w:rsidR="00955A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98</w:t>
                  </w:r>
                </w:p>
              </w:tc>
            </w:tr>
          </w:tbl>
          <w:p w:rsidR="0016047F" w:rsidRPr="0016047F" w:rsidRDefault="0016047F" w:rsidP="00160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E" w:rsidRPr="008B409D" w:rsidRDefault="00695F2E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0" w:name="P35"/>
    <w:bookmarkEnd w:id="0"/>
    <w:p w:rsidR="0016047F" w:rsidRPr="004A1F03" w:rsidRDefault="0016047F" w:rsidP="00160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\l "P35" \h </w:instrTex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6E2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</w:t>
      </w:r>
      <w:r w:rsidR="006C2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E2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409D" w:rsidRDefault="0016047F" w:rsidP="00160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 и представления главными </w:t>
      </w:r>
    </w:p>
    <w:p w:rsidR="003D606A" w:rsidRDefault="0016047F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администраторами</w:t>
      </w:r>
      <w:r w:rsidR="008B4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бюджета </w:t>
      </w:r>
      <w:r w:rsidR="00696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</w:p>
    <w:p w:rsidR="008B409D" w:rsidRDefault="003D606A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Тихорецкого района </w:t>
      </w:r>
      <w:r w:rsidR="0016047F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прогноза поступления</w:t>
      </w:r>
    </w:p>
    <w:p w:rsidR="003D606A" w:rsidRPr="003D606A" w:rsidRDefault="0016047F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</w:t>
      </w:r>
      <w:r w:rsidR="00E555CB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696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8B409D" w:rsidRDefault="003D606A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Тихорецкого района </w:t>
      </w:r>
      <w:r w:rsidR="0016047F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аналитических материалов </w:t>
      </w:r>
    </w:p>
    <w:p w:rsidR="003D606A" w:rsidRPr="003D606A" w:rsidRDefault="0016047F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4A1F03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исполнению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 </w:t>
      </w:r>
      <w:r w:rsidR="00696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8B409D" w:rsidRDefault="003D606A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Тихорецкого района </w:t>
      </w:r>
      <w:r w:rsidR="0016047F"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части доходов бюджета</w:t>
      </w:r>
    </w:p>
    <w:p w:rsidR="0016047F" w:rsidRPr="008B409D" w:rsidRDefault="003D606A" w:rsidP="003D6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696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Тихорецкого района</w:t>
      </w:r>
    </w:p>
    <w:p w:rsidR="00807F11" w:rsidRDefault="00807F11" w:rsidP="0016047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47F" w:rsidRPr="006E2894" w:rsidRDefault="0016047F" w:rsidP="0016047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66E90" w:rsidRDefault="0016047F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16047F">
        <w:rPr>
          <w:rFonts w:ascii="Calibri" w:eastAsia="Times New Roman" w:hAnsi="Calibri" w:cs="Calibri"/>
          <w:lang w:eastAsia="ru-RU"/>
        </w:rPr>
        <w:t> 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представления главными администраторами</w:t>
      </w:r>
      <w:r w:rsidR="00E05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поступления доходов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аналитических материалов по  исполнению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доходов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орядок)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сроки, а также правила формирования и представления главными администраторами доходов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главные администраторы доходов) прогноза поступления доходов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4A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прогноз посту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пления) и аналитических материалов по исполнению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аналитические материалы) по налоговым и неналоговым доходам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47F" w:rsidRDefault="0016047F" w:rsidP="00FB586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Прогноз поступления и аналитические материалы формируются и представляются главными администраторами доходов в 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целях формирования проекта решения о бюджете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FB5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о бюджете)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</w:t>
      </w:r>
      <w:r w:rsidRP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о внесении изменений в решение о бюджете на текущий финансовый год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86F" w:rsidRPr="0016047F" w:rsidRDefault="00FB586F" w:rsidP="00FB586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E90" w:rsidRPr="00E66E90" w:rsidRDefault="0016047F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 Прогноз поступления формируется по всем видам (подвидам) налоговых и неналоговых доходов, закрепленны</w:t>
      </w:r>
      <w:r w:rsidR="0062136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главным администратором доходов согласно 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16047F" w:rsidRPr="0016047F" w:rsidRDefault="00E66E90" w:rsidP="00E66E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наделении его соответствующими полномочиями </w:t>
      </w:r>
      <w:r w:rsidR="0012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методикой прогнозирования поступлений доходов в бюджеты </w:t>
      </w:r>
      <w:r w:rsidR="0016047F"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соответствующего главного администратора доходов, принятой в соответствии с общими </w:t>
      </w:r>
      <w:hyperlink r:id="rId7" w:history="1">
        <w:r w:rsidR="0016047F" w:rsidRPr="003427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требованиями</w:t>
        </w:r>
      </w:hyperlink>
      <w:r w:rsidR="0016047F"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методике прогнозирования поступлений доходов в бюджеты бюджетной системы Российской Федерации, утвержденн</w:t>
      </w:r>
      <w:r w:rsidR="004C3C03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23 июня 2016 г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574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A13C1" w:rsidRP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2C40F7" w:rsidRP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требования)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47F" w:rsidRPr="0016047F" w:rsidRDefault="0016047F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16047F">
        <w:rPr>
          <w:rFonts w:ascii="Calibri" w:eastAsia="Times New Roman" w:hAnsi="Calibri" w:cs="Calibri"/>
          <w:lang w:eastAsia="ru-RU"/>
        </w:rPr>
        <w:t> </w:t>
      </w:r>
      <w:hyperlink r:id="rId8" w:anchor="P87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проекта решения о бюджете на очередной финансовый </w:t>
      </w:r>
      <w:r w:rsidR="005A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по форме согласно приложению 1 к настоящему Порядку.</w:t>
      </w:r>
    </w:p>
    <w:p w:rsidR="0016047F" w:rsidRPr="0016047F" w:rsidRDefault="000937C3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P196" w:history="1">
        <w:r w:rsidR="0016047F"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проекта решения о внесении изменений в решение о бюджете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9C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финансовый год формируется по форме согласно приложению 2 к настоящему Порядку.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</w:t>
      </w:r>
      <w:hyperlink r:id="rId10" w:anchor="P326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материалы</w:t>
        </w:r>
      </w:hyperlink>
      <w:r w:rsidRPr="00160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по форме согласно приложению 3 к настоящему Порядку.</w:t>
      </w:r>
    </w:p>
    <w:p w:rsidR="0016047F" w:rsidRDefault="000E512D" w:rsidP="00774D0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16047F" w:rsidRPr="00160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представления прогноза поступления в целях формирования проекта решения о бюджете на очередной финансовый год определяю</w:t>
      </w:r>
      <w:r w:rsidR="0002236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пунктом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D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 составления проекта бюджета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финансовый год, утвержденного постановлением 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12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2022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047F" w:rsidRPr="00774D0B">
        <w:rPr>
          <w:rFonts w:ascii="Times New Roman" w:eastAsia="Calibri" w:hAnsi="Times New Roman" w:cs="Times New Roman"/>
          <w:sz w:val="28"/>
          <w:szCs w:val="28"/>
        </w:rPr>
        <w:t xml:space="preserve">О порядке составления проекта бюджета </w:t>
      </w:r>
      <w:r w:rsidR="00696910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774D0B" w:rsidRPr="00774D0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</w:t>
      </w:r>
      <w:r w:rsidR="0016047F" w:rsidRPr="00774D0B">
        <w:rPr>
          <w:rFonts w:ascii="Times New Roman" w:eastAsia="Calibri" w:hAnsi="Times New Roman" w:cs="Times New Roman"/>
          <w:sz w:val="28"/>
          <w:szCs w:val="28"/>
        </w:rPr>
        <w:t>на очередной финансовый год</w:t>
      </w:r>
      <w:r w:rsidR="006E2894" w:rsidRPr="00774D0B">
        <w:rPr>
          <w:rFonts w:ascii="Times New Roman" w:eastAsia="Calibri" w:hAnsi="Times New Roman" w:cs="Times New Roman"/>
          <w:sz w:val="28"/>
          <w:szCs w:val="28"/>
        </w:rPr>
        <w:t>»</w:t>
      </w:r>
      <w:r w:rsidR="0012769F" w:rsidRPr="00774D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 Сроки представления прогноза поступления в целях формирования проекта решения о внесении изменений в решение о бюджете на текущий финансовый год доводятся письмом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bookmarkStart w:id="1" w:name="_GoBack"/>
      <w:bookmarkEnd w:id="1"/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соответствующих главных администраторов доходов по видам (подвидам) доходов, в отношении которых планируется внесение соответствующих изменений.</w:t>
      </w:r>
    </w:p>
    <w:p w:rsidR="006C2554" w:rsidRPr="008B409D" w:rsidRDefault="006C2554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047F" w:rsidRPr="00975B6A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представления прогноза поступления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B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аналитических материалов</w:t>
      </w:r>
    </w:p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047F" w:rsidRDefault="0016047F" w:rsidP="000E512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"/>
      <w:bookmarkEnd w:id="2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получения от главного администратора доходов прогноза поступления и аналитических материалов</w:t>
      </w:r>
      <w:r w:rsidR="000F156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представляемых одновременно с прогнозом поступления,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прогноз поступления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предмет соответствия бюджетному законодательству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общим требованиям, правовым основаниям возникновения источников доходов, требованиям настоящего </w:t>
      </w:r>
      <w:r w:rsidR="0059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и при отсутствии замечаний принимает прогноз поступления.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замечаний к прогнозу поступления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главному администратору доходов информацию о несоответствии прогноза поступления бюджетному законодательству</w:t>
      </w:r>
      <w:r w:rsidR="000B6187" w:rsidRPr="000B6187">
        <w:t xml:space="preserve"> </w:t>
      </w:r>
      <w:r w:rsidR="000B6187" w:rsidRP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необходимости его доработки.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администратор доходов в течение двух рабочих дней со дня получения 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несоответствии прогноза поступления бюджетному законодательству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изменения в соответствии с направленными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замечаниями и повторно представляет прогноз поступления на рассмотрение.</w:t>
      </w:r>
    </w:p>
    <w:p w:rsid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 со дня получения доработанного прогноза поступления обеспечивает его рассмотрение, принятие или отклонение в соответствии с </w:t>
      </w:r>
      <w:hyperlink r:id="rId11" w:anchor="P57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2.1</w:t>
        </w:r>
      </w:hyperlink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  <w:bookmarkStart w:id="3" w:name="P62"/>
      <w:bookmarkEnd w:id="3"/>
    </w:p>
    <w:p w:rsidR="00563735" w:rsidRDefault="00563735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FD4B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поступления и аналитические материалы направляются главными администраторами доходов в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сопроводительным письмом за подписью руководителя (уполномоченного должностного лица).</w:t>
      </w:r>
    </w:p>
    <w:p w:rsidR="0016047F" w:rsidRPr="0016047F" w:rsidRDefault="0016047F" w:rsidP="00774D0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семи рабочих дней после принятия Советом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бюджете на очередной фина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нсовый год или</w:t>
      </w:r>
      <w:r w:rsidR="00112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о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доводит письмом до главных администраторов доходов показатели решения о бюджете на очередной финансовый год </w:t>
      </w:r>
      <w:r w:rsidR="005A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решение о бюджете на текущий финансовый год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прогноза поступления показателям решения о бюджете на очередной финансовый год 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решение о бюджете на текущий финансовый год</w:t>
      </w:r>
      <w:r w:rsidR="00621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рабочих дней после истечения срока, установленного в </w:t>
      </w:r>
      <w:hyperlink r:id="rId12" w:anchor="P62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абзаце первом</w:t>
        </w:r>
      </w:hyperlink>
      <w:r w:rsidRPr="00160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обеспечивает доработку прогноза поступления.</w:t>
      </w:r>
    </w:p>
    <w:p w:rsidR="0016047F" w:rsidRPr="0016047F" w:rsidRDefault="0016047F" w:rsidP="000B618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Доработанные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прогноза поступления должны соответствовать показателям решения о бюджете на очередной финансовый год 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</w:t>
      </w:r>
      <w:r w:rsidR="0031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решение о бюджете на текущий финансовый год.</w:t>
      </w:r>
    </w:p>
    <w:p w:rsidR="000B6187" w:rsidRPr="001C3714" w:rsidRDefault="004C46B8" w:rsidP="008B409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0B6187" w:rsidRP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4BA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главным администратор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прогноза поступления в 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в пункте 1.5 настоящего Порядка,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назначения по главн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решения о бюджете на очередной финансовый год 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предусматриваются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E92" w:rsidRPr="00807F11" w:rsidRDefault="00491E92" w:rsidP="000B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D31" w:rsidRDefault="00112D31" w:rsidP="00112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финансово-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112D31" w:rsidRDefault="00112D31" w:rsidP="00112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112D31" w:rsidRPr="00112D31" w:rsidRDefault="00112D31" w:rsidP="00112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      </w:t>
      </w:r>
      <w:r w:rsidR="0069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А.В. Фадеев</w:t>
      </w:r>
    </w:p>
    <w:sectPr w:rsidR="00112D31" w:rsidRPr="00112D31" w:rsidSect="0069691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7C3" w:rsidRDefault="000937C3">
      <w:pPr>
        <w:spacing w:after="0" w:line="240" w:lineRule="auto"/>
      </w:pPr>
      <w:r>
        <w:separator/>
      </w:r>
    </w:p>
  </w:endnote>
  <w:endnote w:type="continuationSeparator" w:id="0">
    <w:p w:rsidR="000937C3" w:rsidRDefault="0009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Default="000937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Default="000937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Default="000937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7C3" w:rsidRDefault="000937C3">
      <w:pPr>
        <w:spacing w:after="0" w:line="240" w:lineRule="auto"/>
      </w:pPr>
      <w:r>
        <w:separator/>
      </w:r>
    </w:p>
  </w:footnote>
  <w:footnote w:type="continuationSeparator" w:id="0">
    <w:p w:rsidR="000937C3" w:rsidRDefault="00093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Default="000937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Pr="00254DFF" w:rsidRDefault="00CA398B">
    <w:pPr>
      <w:pStyle w:val="a3"/>
      <w:jc w:val="center"/>
      <w:rPr>
        <w:sz w:val="28"/>
        <w:szCs w:val="28"/>
      </w:rPr>
    </w:pPr>
    <w:r w:rsidRPr="00254DFF">
      <w:rPr>
        <w:sz w:val="28"/>
        <w:szCs w:val="28"/>
      </w:rPr>
      <w:fldChar w:fldCharType="begin"/>
    </w:r>
    <w:r w:rsidRPr="00254DFF">
      <w:rPr>
        <w:sz w:val="28"/>
        <w:szCs w:val="28"/>
      </w:rPr>
      <w:instrText>PAGE   \* MERGEFORMAT</w:instrText>
    </w:r>
    <w:r w:rsidRPr="00254DFF">
      <w:rPr>
        <w:sz w:val="28"/>
        <w:szCs w:val="28"/>
      </w:rPr>
      <w:fldChar w:fldCharType="separate"/>
    </w:r>
    <w:r w:rsidR="0002236C">
      <w:rPr>
        <w:noProof/>
        <w:sz w:val="28"/>
        <w:szCs w:val="28"/>
      </w:rPr>
      <w:t>2</w:t>
    </w:r>
    <w:r w:rsidRPr="00254DFF">
      <w:rPr>
        <w:sz w:val="28"/>
        <w:szCs w:val="28"/>
      </w:rPr>
      <w:fldChar w:fldCharType="end"/>
    </w:r>
  </w:p>
  <w:p w:rsidR="00C23EBB" w:rsidRDefault="000937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BB" w:rsidRDefault="000937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7F"/>
    <w:rsid w:val="0002236C"/>
    <w:rsid w:val="000424F4"/>
    <w:rsid w:val="000464D1"/>
    <w:rsid w:val="00053B80"/>
    <w:rsid w:val="000937C3"/>
    <w:rsid w:val="000A15BB"/>
    <w:rsid w:val="000A3F88"/>
    <w:rsid w:val="000B6187"/>
    <w:rsid w:val="000E512D"/>
    <w:rsid w:val="000F156B"/>
    <w:rsid w:val="000F35D3"/>
    <w:rsid w:val="000F4585"/>
    <w:rsid w:val="00112D31"/>
    <w:rsid w:val="0012769F"/>
    <w:rsid w:val="00142384"/>
    <w:rsid w:val="00145CF0"/>
    <w:rsid w:val="0016047F"/>
    <w:rsid w:val="001C3714"/>
    <w:rsid w:val="001D6054"/>
    <w:rsid w:val="00233A37"/>
    <w:rsid w:val="00242A6A"/>
    <w:rsid w:val="002640A4"/>
    <w:rsid w:val="002741E7"/>
    <w:rsid w:val="00282741"/>
    <w:rsid w:val="002C40F7"/>
    <w:rsid w:val="0031104C"/>
    <w:rsid w:val="003427F4"/>
    <w:rsid w:val="003679E0"/>
    <w:rsid w:val="003D606A"/>
    <w:rsid w:val="003F767C"/>
    <w:rsid w:val="004222A0"/>
    <w:rsid w:val="00491E92"/>
    <w:rsid w:val="004A1F03"/>
    <w:rsid w:val="004C3C03"/>
    <w:rsid w:val="004C46B8"/>
    <w:rsid w:val="004F15E2"/>
    <w:rsid w:val="00524CAD"/>
    <w:rsid w:val="00563735"/>
    <w:rsid w:val="0057697F"/>
    <w:rsid w:val="005961A9"/>
    <w:rsid w:val="00596947"/>
    <w:rsid w:val="005A7B62"/>
    <w:rsid w:val="00607143"/>
    <w:rsid w:val="00621364"/>
    <w:rsid w:val="00683C09"/>
    <w:rsid w:val="00695F2E"/>
    <w:rsid w:val="00696910"/>
    <w:rsid w:val="006C2554"/>
    <w:rsid w:val="006E2894"/>
    <w:rsid w:val="00774D0B"/>
    <w:rsid w:val="007938F8"/>
    <w:rsid w:val="007A3D12"/>
    <w:rsid w:val="00807F11"/>
    <w:rsid w:val="00822358"/>
    <w:rsid w:val="008B409D"/>
    <w:rsid w:val="008F028E"/>
    <w:rsid w:val="0092571C"/>
    <w:rsid w:val="0093583D"/>
    <w:rsid w:val="00955A18"/>
    <w:rsid w:val="00966367"/>
    <w:rsid w:val="00975B6A"/>
    <w:rsid w:val="009C6B4D"/>
    <w:rsid w:val="00A812AD"/>
    <w:rsid w:val="00A817CC"/>
    <w:rsid w:val="00A82F63"/>
    <w:rsid w:val="00CA398B"/>
    <w:rsid w:val="00CE49BD"/>
    <w:rsid w:val="00D42D41"/>
    <w:rsid w:val="00DC0BA5"/>
    <w:rsid w:val="00E05146"/>
    <w:rsid w:val="00E36D14"/>
    <w:rsid w:val="00E555CB"/>
    <w:rsid w:val="00E66E90"/>
    <w:rsid w:val="00EA13C1"/>
    <w:rsid w:val="00EA4D12"/>
    <w:rsid w:val="00EC2334"/>
    <w:rsid w:val="00F57F8C"/>
    <w:rsid w:val="00FB586F"/>
    <w:rsid w:val="00FD4BAA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4CF5A-D97C-4AE0-B461-D0D08691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1AD6BD635AB6096937F3E2D8DA9ADD785851B142ED974E0551CE7BFA8A3FCA00DED4E4A4B9E653F97406C24B130539BFC670310FE51C8gBH0O" TargetMode="External"/><Relationship Id="rId12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ECA5-122D-4E04-B47E-468294CA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Golohvastova</dc:creator>
  <cp:lastModifiedBy>1user</cp:lastModifiedBy>
  <cp:revision>14</cp:revision>
  <cp:lastPrinted>2023-08-18T11:24:00Z</cp:lastPrinted>
  <dcterms:created xsi:type="dcterms:W3CDTF">2023-07-13T08:00:00Z</dcterms:created>
  <dcterms:modified xsi:type="dcterms:W3CDTF">2023-08-18T11:25:00Z</dcterms:modified>
</cp:coreProperties>
</file>