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2A" w:rsidRDefault="00DF792A" w:rsidP="00DF792A">
      <w:pPr>
        <w:spacing w:after="0" w:line="240" w:lineRule="auto"/>
        <w:jc w:val="center"/>
        <w:rPr>
          <w:rFonts w:ascii="Times New Roman" w:hAnsi="Times New Roman" w:cs="Times New Roman"/>
          <w:b/>
          <w:bCs/>
        </w:rPr>
      </w:pPr>
      <w:r>
        <w:rPr>
          <w:rFonts w:ascii="Times New Roman" w:hAnsi="Times New Roman" w:cs="Times New Roman"/>
          <w:noProof/>
          <w:lang w:eastAsia="ru-RU"/>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r w:rsidRPr="00DF792A">
        <w:rPr>
          <w:rFonts w:ascii="Times New Roman" w:hAnsi="Times New Roman" w:cs="Times New Roman"/>
          <w:b/>
          <w:bCs/>
          <w:sz w:val="28"/>
        </w:rPr>
        <w:t xml:space="preserve"> </w:t>
      </w:r>
    </w:p>
    <w:p w:rsidR="00DF792A" w:rsidRDefault="00DF792A" w:rsidP="00DF7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АЛЕКСЕЕВСКОГО СЕЛЬСКОГО ПОСЕЛЕНИЯ</w:t>
      </w:r>
    </w:p>
    <w:p w:rsidR="00DF792A" w:rsidRDefault="00DF792A" w:rsidP="00DF7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ТИХОРЕЦКОГО РАЙОНА</w:t>
      </w:r>
    </w:p>
    <w:p w:rsidR="00DF792A" w:rsidRDefault="00DF792A" w:rsidP="00DF792A">
      <w:pPr>
        <w:spacing w:after="0" w:line="240" w:lineRule="auto"/>
        <w:jc w:val="center"/>
        <w:rPr>
          <w:rFonts w:ascii="Times New Roman" w:hAnsi="Times New Roman" w:cs="Times New Roman"/>
          <w:b/>
          <w:bCs/>
          <w:sz w:val="16"/>
          <w:szCs w:val="16"/>
        </w:rPr>
      </w:pPr>
    </w:p>
    <w:p w:rsidR="00DF792A" w:rsidRDefault="00DF792A" w:rsidP="00DF792A">
      <w:pPr>
        <w:suppressAutoHyphens/>
        <w:spacing w:after="0" w:line="240" w:lineRule="auto"/>
        <w:jc w:val="center"/>
        <w:rPr>
          <w:rFonts w:ascii="Times New Roman" w:hAnsi="Times New Roman" w:cs="Times New Roman"/>
          <w:b/>
          <w:bCs/>
          <w:sz w:val="28"/>
          <w:szCs w:val="28"/>
          <w:lang w:eastAsia="ar-SA"/>
        </w:rPr>
      </w:pPr>
    </w:p>
    <w:p w:rsidR="00DF792A" w:rsidRDefault="00DF792A" w:rsidP="00DF792A">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РЕШЕНИЕ</w:t>
      </w:r>
    </w:p>
    <w:p w:rsidR="00DF792A" w:rsidRDefault="00DF792A" w:rsidP="00DF792A">
      <w:pPr>
        <w:widowControl w:val="0"/>
        <w:autoSpaceDE w:val="0"/>
        <w:autoSpaceDN w:val="0"/>
        <w:adjustRightInd w:val="0"/>
        <w:spacing w:after="0" w:line="240" w:lineRule="auto"/>
        <w:rPr>
          <w:rFonts w:ascii="Times New Roman" w:hAnsi="Times New Roman" w:cs="Times New Roman"/>
          <w:b/>
          <w:bCs/>
          <w:sz w:val="28"/>
          <w:szCs w:val="28"/>
          <w:lang w:eastAsia="ru-RU"/>
        </w:rPr>
      </w:pPr>
    </w:p>
    <w:p w:rsidR="00DF792A" w:rsidRDefault="00DF792A" w:rsidP="00DF792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1608E7">
        <w:rPr>
          <w:rFonts w:ascii="Times New Roman" w:hAnsi="Times New Roman" w:cs="Times New Roman"/>
          <w:sz w:val="28"/>
          <w:szCs w:val="28"/>
          <w:lang w:eastAsia="ru-RU"/>
        </w:rPr>
        <w:t>30</w:t>
      </w:r>
      <w:r>
        <w:rPr>
          <w:rFonts w:ascii="Times New Roman" w:hAnsi="Times New Roman" w:cs="Times New Roman"/>
          <w:sz w:val="28"/>
          <w:szCs w:val="28"/>
          <w:lang w:eastAsia="ru-RU"/>
        </w:rPr>
        <w:t>.0</w:t>
      </w:r>
      <w:r w:rsidR="001608E7">
        <w:rPr>
          <w:rFonts w:ascii="Times New Roman" w:hAnsi="Times New Roman" w:cs="Times New Roman"/>
          <w:sz w:val="28"/>
          <w:szCs w:val="28"/>
          <w:lang w:eastAsia="ru-RU"/>
        </w:rPr>
        <w:t>5</w:t>
      </w:r>
      <w:r>
        <w:rPr>
          <w:rFonts w:ascii="Times New Roman" w:hAnsi="Times New Roman" w:cs="Times New Roman"/>
          <w:sz w:val="28"/>
          <w:szCs w:val="28"/>
          <w:lang w:eastAsia="ru-RU"/>
        </w:rPr>
        <w:t>.2019 г.</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 </w:t>
      </w:r>
      <w:r w:rsidR="00725996">
        <w:rPr>
          <w:rFonts w:ascii="Times New Roman" w:hAnsi="Times New Roman" w:cs="Times New Roman"/>
          <w:sz w:val="28"/>
          <w:szCs w:val="28"/>
          <w:lang w:eastAsia="ru-RU"/>
        </w:rPr>
        <w:t>236</w:t>
      </w:r>
    </w:p>
    <w:p w:rsidR="00DF792A" w:rsidRDefault="00DF792A" w:rsidP="00DF792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sz w:val="24"/>
          <w:szCs w:val="24"/>
          <w:lang w:eastAsia="ru-RU"/>
        </w:rPr>
        <w:t>станица Алексеевская</w:t>
      </w:r>
    </w:p>
    <w:p w:rsidR="00DF792A" w:rsidRPr="00E06EEA" w:rsidRDefault="00DF792A" w:rsidP="00DF792A">
      <w:pPr>
        <w:spacing w:after="0" w:line="240" w:lineRule="auto"/>
        <w:rPr>
          <w:rFonts w:ascii="Times New Roman" w:hAnsi="Times New Roman" w:cs="Times New Roman"/>
          <w:bCs/>
          <w:sz w:val="28"/>
          <w:szCs w:val="28"/>
          <w:lang w:eastAsia="ru-RU"/>
        </w:rPr>
      </w:pPr>
    </w:p>
    <w:p w:rsidR="00DF792A" w:rsidRPr="0078698C" w:rsidRDefault="00DF792A" w:rsidP="00DF792A">
      <w:pPr>
        <w:spacing w:after="0" w:line="240" w:lineRule="auto"/>
        <w:rPr>
          <w:rFonts w:ascii="Times New Roman" w:hAnsi="Times New Roman" w:cs="Times New Roman"/>
          <w:bCs/>
          <w:sz w:val="28"/>
          <w:szCs w:val="28"/>
          <w:lang w:eastAsia="ru-RU"/>
        </w:rPr>
      </w:pPr>
    </w:p>
    <w:p w:rsidR="001608E7" w:rsidRPr="001608E7" w:rsidRDefault="001608E7" w:rsidP="001608E7">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608E7">
        <w:rPr>
          <w:rFonts w:ascii="Times New Roman" w:eastAsia="Calibri" w:hAnsi="Times New Roman" w:cs="Times New Roman"/>
          <w:b/>
          <w:sz w:val="28"/>
          <w:szCs w:val="28"/>
          <w:lang w:eastAsia="ru-RU"/>
        </w:rPr>
        <w:t>«О</w:t>
      </w:r>
      <w:r w:rsidRPr="001608E7">
        <w:rPr>
          <w:rFonts w:ascii="Times New Roman" w:hAnsi="Times New Roman" w:cs="Times New Roman"/>
          <w:b/>
          <w:sz w:val="28"/>
          <w:szCs w:val="28"/>
          <w:lang w:eastAsia="ru-RU"/>
        </w:rPr>
        <w:t xml:space="preserve"> внесении изменений</w:t>
      </w:r>
      <w:r w:rsidRPr="001608E7">
        <w:rPr>
          <w:rFonts w:ascii="Times New Roman" w:eastAsia="Calibri" w:hAnsi="Times New Roman" w:cs="Times New Roman"/>
          <w:b/>
          <w:sz w:val="28"/>
          <w:szCs w:val="28"/>
          <w:lang w:eastAsia="ru-RU"/>
        </w:rPr>
        <w:t xml:space="preserve"> в устав Алексеевского сельского поселения Тихорецкого района»</w:t>
      </w:r>
    </w:p>
    <w:p w:rsidR="001608E7" w:rsidRDefault="001608E7" w:rsidP="001608E7">
      <w:pPr>
        <w:spacing w:after="0" w:line="240" w:lineRule="auto"/>
        <w:jc w:val="both"/>
        <w:rPr>
          <w:rFonts w:ascii="Times New Roman" w:hAnsi="Times New Roman" w:cs="Times New Roman"/>
          <w:sz w:val="28"/>
          <w:szCs w:val="28"/>
        </w:rPr>
      </w:pPr>
    </w:p>
    <w:p w:rsidR="001608E7" w:rsidRPr="002053C8" w:rsidRDefault="001608E7" w:rsidP="001608E7">
      <w:pPr>
        <w:spacing w:after="0" w:line="240" w:lineRule="auto"/>
        <w:jc w:val="both"/>
        <w:rPr>
          <w:rFonts w:ascii="Times New Roman" w:hAnsi="Times New Roman" w:cs="Times New Roman"/>
          <w:sz w:val="28"/>
          <w:szCs w:val="28"/>
        </w:rPr>
      </w:pPr>
    </w:p>
    <w:p w:rsidR="001608E7" w:rsidRPr="002053C8"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w:t>
      </w:r>
      <w:r w:rsidRPr="009F1295">
        <w:rPr>
          <w:rFonts w:ascii="Times New Roman" w:hAnsi="Times New Roman" w:cs="Times New Roman"/>
          <w:sz w:val="28"/>
          <w:szCs w:val="28"/>
        </w:rPr>
        <w:t>у</w:t>
      </w:r>
      <w:r w:rsidRPr="002053C8">
        <w:rPr>
          <w:rFonts w:ascii="Times New Roman" w:hAnsi="Times New Roman" w:cs="Times New Roman"/>
          <w:sz w:val="28"/>
          <w:szCs w:val="28"/>
        </w:rPr>
        <w:t xml:space="preserve">става </w:t>
      </w:r>
      <w:r>
        <w:rPr>
          <w:rFonts w:ascii="Times New Roman" w:hAnsi="Times New Roman" w:cs="Times New Roman"/>
          <w:sz w:val="28"/>
          <w:szCs w:val="28"/>
        </w:rPr>
        <w:t xml:space="preserve">Алексеевского </w:t>
      </w:r>
      <w:r w:rsidRPr="002053C8">
        <w:rPr>
          <w:rFonts w:ascii="Times New Roman" w:hAnsi="Times New Roman" w:cs="Times New Roman"/>
          <w:sz w:val="28"/>
          <w:szCs w:val="28"/>
        </w:rPr>
        <w:t>сельского поселения Тихорецкого района</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в соответствие с действующим законодательством, </w:t>
      </w:r>
      <w:r>
        <w:rPr>
          <w:rFonts w:ascii="Times New Roman" w:hAnsi="Times New Roman" w:cs="Times New Roman"/>
          <w:sz w:val="28"/>
          <w:szCs w:val="28"/>
        </w:rPr>
        <w:t>в соответствии</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пунктом 1 части 10 статьи 35, </w:t>
      </w:r>
      <w:r w:rsidRPr="002053C8">
        <w:rPr>
          <w:rFonts w:ascii="Times New Roman" w:hAnsi="Times New Roman" w:cs="Times New Roman"/>
          <w:sz w:val="28"/>
          <w:szCs w:val="28"/>
        </w:rPr>
        <w:t>стать</w:t>
      </w:r>
      <w:r>
        <w:rPr>
          <w:rFonts w:ascii="Times New Roman" w:hAnsi="Times New Roman" w:cs="Times New Roman"/>
          <w:sz w:val="28"/>
          <w:szCs w:val="28"/>
        </w:rPr>
        <w:t>ей</w:t>
      </w:r>
      <w:r w:rsidRPr="002053C8">
        <w:rPr>
          <w:rFonts w:ascii="Times New Roman" w:hAnsi="Times New Roman" w:cs="Times New Roman"/>
          <w:sz w:val="28"/>
          <w:szCs w:val="28"/>
        </w:rPr>
        <w:t xml:space="preserve"> 44 Федерального закона от 6 октября</w:t>
      </w:r>
      <w:r>
        <w:rPr>
          <w:rFonts w:ascii="Times New Roman" w:hAnsi="Times New Roman" w:cs="Times New Roman"/>
          <w:sz w:val="28"/>
          <w:szCs w:val="28"/>
        </w:rPr>
        <w:t xml:space="preserve"> 2</w:t>
      </w:r>
      <w:r w:rsidRPr="002053C8">
        <w:rPr>
          <w:rFonts w:ascii="Times New Roman" w:hAnsi="Times New Roman" w:cs="Times New Roman"/>
          <w:sz w:val="28"/>
          <w:szCs w:val="28"/>
        </w:rPr>
        <w:t>003 года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2053C8">
        <w:rPr>
          <w:rFonts w:ascii="Times New Roman" w:hAnsi="Times New Roman" w:cs="Times New Roman"/>
          <w:sz w:val="28"/>
          <w:szCs w:val="28"/>
        </w:rPr>
        <w:t xml:space="preserve">Совет </w:t>
      </w:r>
      <w:r>
        <w:rPr>
          <w:rFonts w:ascii="Times New Roman" w:hAnsi="Times New Roman" w:cs="Times New Roman"/>
          <w:sz w:val="28"/>
          <w:szCs w:val="28"/>
        </w:rPr>
        <w:t>Алексеевского</w:t>
      </w:r>
      <w:r w:rsidRPr="002053C8">
        <w:rPr>
          <w:rFonts w:ascii="Times New Roman" w:hAnsi="Times New Roman" w:cs="Times New Roman"/>
          <w:sz w:val="28"/>
          <w:szCs w:val="28"/>
        </w:rPr>
        <w:t xml:space="preserve"> сельского поселения Тихорецкого района р е ш и л:</w:t>
      </w:r>
    </w:p>
    <w:p w:rsidR="001608E7" w:rsidRDefault="001608E7" w:rsidP="001608E7">
      <w:pPr>
        <w:spacing w:after="0" w:line="240" w:lineRule="auto"/>
        <w:ind w:firstLine="709"/>
        <w:jc w:val="both"/>
        <w:rPr>
          <w:rFonts w:ascii="Times New Roman" w:hAnsi="Times New Roman" w:cs="Times New Roman"/>
          <w:sz w:val="28"/>
          <w:szCs w:val="28"/>
        </w:rPr>
      </w:pPr>
      <w:r w:rsidRPr="002053C8">
        <w:rPr>
          <w:rFonts w:ascii="Times New Roman" w:hAnsi="Times New Roman" w:cs="Times New Roman"/>
          <w:sz w:val="28"/>
          <w:szCs w:val="28"/>
        </w:rPr>
        <w:t xml:space="preserve">1.Внести в устав </w:t>
      </w:r>
      <w:r>
        <w:rPr>
          <w:rFonts w:ascii="Times New Roman" w:hAnsi="Times New Roman" w:cs="Times New Roman"/>
          <w:sz w:val="28"/>
          <w:szCs w:val="28"/>
        </w:rPr>
        <w:t>Алексеевского</w:t>
      </w:r>
      <w:r w:rsidRPr="002053C8">
        <w:rPr>
          <w:rFonts w:ascii="Times New Roman" w:hAnsi="Times New Roman" w:cs="Times New Roman"/>
          <w:sz w:val="28"/>
          <w:szCs w:val="28"/>
        </w:rPr>
        <w:t xml:space="preserve"> сельского поселения Тихорецкого района, принятый решением Совета </w:t>
      </w:r>
      <w:r>
        <w:rPr>
          <w:rFonts w:ascii="Times New Roman" w:hAnsi="Times New Roman" w:cs="Times New Roman"/>
          <w:sz w:val="28"/>
          <w:szCs w:val="28"/>
        </w:rPr>
        <w:t>Алексеевского</w:t>
      </w:r>
      <w:r w:rsidRPr="002053C8">
        <w:rPr>
          <w:rFonts w:ascii="Times New Roman" w:hAnsi="Times New Roman" w:cs="Times New Roman"/>
          <w:sz w:val="28"/>
          <w:szCs w:val="28"/>
        </w:rPr>
        <w:t xml:space="preserve"> сельского поселения Тихорецкого района от </w:t>
      </w:r>
      <w:r>
        <w:rPr>
          <w:rFonts w:ascii="Times New Roman" w:hAnsi="Times New Roman" w:cs="Times New Roman"/>
          <w:sz w:val="28"/>
          <w:szCs w:val="28"/>
        </w:rPr>
        <w:t>31</w:t>
      </w:r>
      <w:r w:rsidRPr="002053C8">
        <w:rPr>
          <w:rFonts w:ascii="Times New Roman" w:hAnsi="Times New Roman" w:cs="Times New Roman"/>
          <w:sz w:val="28"/>
          <w:szCs w:val="28"/>
        </w:rPr>
        <w:t xml:space="preserve"> </w:t>
      </w:r>
      <w:r>
        <w:rPr>
          <w:rFonts w:ascii="Times New Roman" w:hAnsi="Times New Roman" w:cs="Times New Roman"/>
          <w:sz w:val="28"/>
          <w:szCs w:val="28"/>
        </w:rPr>
        <w:t>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103</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от 31 марта 2017 года № 154, 31 мая 2018 года № 201) </w:t>
      </w:r>
      <w:r w:rsidRPr="002053C8">
        <w:rPr>
          <w:rFonts w:ascii="Times New Roman" w:hAnsi="Times New Roman" w:cs="Times New Roman"/>
          <w:sz w:val="28"/>
          <w:szCs w:val="28"/>
        </w:rPr>
        <w:t xml:space="preserve">(далее - </w:t>
      </w:r>
      <w:r>
        <w:rPr>
          <w:rFonts w:ascii="Times New Roman" w:hAnsi="Times New Roman" w:cs="Times New Roman"/>
          <w:sz w:val="28"/>
          <w:szCs w:val="28"/>
        </w:rPr>
        <w:t>у</w:t>
      </w:r>
      <w:r w:rsidRPr="002053C8">
        <w:rPr>
          <w:rFonts w:ascii="Times New Roman" w:hAnsi="Times New Roman" w:cs="Times New Roman"/>
          <w:sz w:val="28"/>
          <w:szCs w:val="28"/>
        </w:rPr>
        <w:t>став)</w:t>
      </w:r>
      <w:r>
        <w:rPr>
          <w:rFonts w:ascii="Times New Roman" w:hAnsi="Times New Roman" w:cs="Times New Roman"/>
          <w:sz w:val="28"/>
          <w:szCs w:val="28"/>
        </w:rPr>
        <w:t>,</w:t>
      </w:r>
      <w:r w:rsidRPr="002053C8">
        <w:rPr>
          <w:rFonts w:ascii="Times New Roman" w:hAnsi="Times New Roman" w:cs="Times New Roman"/>
          <w:sz w:val="28"/>
          <w:szCs w:val="28"/>
        </w:rPr>
        <w:t xml:space="preserve"> следующие изменения:</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74C1D">
        <w:rPr>
          <w:rFonts w:ascii="Times New Roman" w:hAnsi="Times New Roman" w:cs="Times New Roman"/>
          <w:sz w:val="28"/>
          <w:szCs w:val="28"/>
        </w:rPr>
        <w:t xml:space="preserve"> </w:t>
      </w:r>
      <w:r>
        <w:rPr>
          <w:rFonts w:ascii="Times New Roman" w:hAnsi="Times New Roman" w:cs="Times New Roman"/>
          <w:sz w:val="28"/>
          <w:szCs w:val="28"/>
        </w:rPr>
        <w:t>в статье 8:</w:t>
      </w:r>
    </w:p>
    <w:p w:rsidR="001608E7" w:rsidRPr="00774C1D"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74C1D">
        <w:rPr>
          <w:rFonts w:ascii="Times New Roman" w:hAnsi="Times New Roman" w:cs="Times New Roman"/>
          <w:sz w:val="28"/>
          <w:szCs w:val="28"/>
        </w:rPr>
        <w:t>ункт 5 после слов «за сохранностью автомобильных дорог местного значения в границах населенных пунктов поселения,» дополнить словами «о</w:t>
      </w:r>
      <w:r>
        <w:rPr>
          <w:rFonts w:ascii="Times New Roman" w:hAnsi="Times New Roman" w:cs="Times New Roman"/>
          <w:sz w:val="28"/>
          <w:szCs w:val="28"/>
        </w:rPr>
        <w:t>рганизация дорожного движения,»;</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74C1D">
        <w:rPr>
          <w:rFonts w:ascii="Times New Roman" w:hAnsi="Times New Roman" w:cs="Times New Roman"/>
          <w:sz w:val="28"/>
          <w:szCs w:val="28"/>
        </w:rPr>
        <w:t xml:space="preserve">ункт 17 </w:t>
      </w:r>
      <w:r>
        <w:rPr>
          <w:rFonts w:ascii="Times New Roman" w:hAnsi="Times New Roman" w:cs="Times New Roman"/>
          <w:sz w:val="28"/>
          <w:szCs w:val="28"/>
        </w:rPr>
        <w:t>исключить;</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2)в части 1 статьи 9:</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13 </w:t>
      </w:r>
      <w:r w:rsidRPr="00774C1D">
        <w:rPr>
          <w:rFonts w:ascii="Times New Roman" w:hAnsi="Times New Roman" w:cs="Times New Roman"/>
          <w:sz w:val="28"/>
          <w:szCs w:val="28"/>
        </w:rPr>
        <w:t xml:space="preserve">слова «мероприятий по отлову и содержанию безнадзорных животных, обитающих» заменить словами «деятельности по обращению </w:t>
      </w:r>
      <w:r>
        <w:rPr>
          <w:rFonts w:ascii="Times New Roman" w:hAnsi="Times New Roman" w:cs="Times New Roman"/>
          <w:sz w:val="28"/>
          <w:szCs w:val="28"/>
        </w:rPr>
        <w:t xml:space="preserve">                       </w:t>
      </w:r>
      <w:r w:rsidRPr="00774C1D">
        <w:rPr>
          <w:rFonts w:ascii="Times New Roman" w:hAnsi="Times New Roman" w:cs="Times New Roman"/>
          <w:sz w:val="28"/>
          <w:szCs w:val="28"/>
        </w:rPr>
        <w:t>с животн</w:t>
      </w:r>
      <w:r>
        <w:rPr>
          <w:rFonts w:ascii="Times New Roman" w:hAnsi="Times New Roman" w:cs="Times New Roman"/>
          <w:sz w:val="28"/>
          <w:szCs w:val="28"/>
        </w:rPr>
        <w:t>ыми без владельцев, обитающими»;</w:t>
      </w:r>
    </w:p>
    <w:p w:rsidR="001608E7" w:rsidRPr="00FB7227" w:rsidRDefault="001608E7" w:rsidP="001608E7">
      <w:pPr>
        <w:spacing w:after="0" w:line="240" w:lineRule="auto"/>
        <w:ind w:firstLine="709"/>
        <w:jc w:val="both"/>
        <w:rPr>
          <w:rFonts w:ascii="Times New Roman" w:hAnsi="Times New Roman" w:cs="Times New Roman"/>
          <w:sz w:val="28"/>
          <w:szCs w:val="28"/>
        </w:rPr>
      </w:pPr>
      <w:r w:rsidRPr="00FB7227">
        <w:rPr>
          <w:rFonts w:ascii="Times New Roman" w:hAnsi="Times New Roman" w:cs="Times New Roman"/>
          <w:sz w:val="28"/>
          <w:szCs w:val="28"/>
        </w:rPr>
        <w:t>дополнить пунктом 15 следующего содержания:</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3)в части 2 статьи 16 слово «данной» заме</w:t>
      </w:r>
      <w:r w:rsidR="009E061E">
        <w:rPr>
          <w:rFonts w:ascii="Times New Roman" w:hAnsi="Times New Roman" w:cs="Times New Roman"/>
          <w:sz w:val="28"/>
          <w:szCs w:val="28"/>
        </w:rPr>
        <w:t>нить словом «соответствующей»;</w:t>
      </w:r>
    </w:p>
    <w:p w:rsidR="001608E7"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608E7">
        <w:rPr>
          <w:rFonts w:ascii="Times New Roman" w:hAnsi="Times New Roman" w:cs="Times New Roman"/>
          <w:sz w:val="28"/>
          <w:szCs w:val="28"/>
        </w:rPr>
        <w:t>)в</w:t>
      </w:r>
      <w:r w:rsidR="001608E7" w:rsidRPr="00FB7227">
        <w:rPr>
          <w:rFonts w:ascii="Times New Roman" w:hAnsi="Times New Roman" w:cs="Times New Roman"/>
          <w:sz w:val="28"/>
          <w:szCs w:val="28"/>
        </w:rPr>
        <w:t xml:space="preserve"> части 4 статьи 17 слова «по проектам и вопросам, указанным в части</w:t>
      </w:r>
      <w:r w:rsidR="001608E7">
        <w:rPr>
          <w:rFonts w:ascii="Times New Roman" w:hAnsi="Times New Roman" w:cs="Times New Roman"/>
          <w:sz w:val="28"/>
          <w:szCs w:val="28"/>
        </w:rPr>
        <w:t xml:space="preserve"> 3 настоящей статьи,» исключить;</w:t>
      </w:r>
    </w:p>
    <w:p w:rsidR="001608E7"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608E7" w:rsidRPr="006762D7">
        <w:rPr>
          <w:rFonts w:ascii="Times New Roman" w:hAnsi="Times New Roman" w:cs="Times New Roman"/>
          <w:sz w:val="28"/>
          <w:szCs w:val="28"/>
        </w:rPr>
        <w:t>)</w:t>
      </w:r>
      <w:r w:rsidR="001608E7">
        <w:rPr>
          <w:rFonts w:ascii="Times New Roman" w:hAnsi="Times New Roman" w:cs="Times New Roman"/>
          <w:sz w:val="28"/>
          <w:szCs w:val="28"/>
        </w:rPr>
        <w:t>в статье</w:t>
      </w:r>
      <w:r w:rsidR="001608E7" w:rsidRPr="00FB7227">
        <w:rPr>
          <w:rFonts w:ascii="Times New Roman" w:hAnsi="Times New Roman" w:cs="Times New Roman"/>
          <w:sz w:val="28"/>
          <w:szCs w:val="28"/>
        </w:rPr>
        <w:t xml:space="preserve"> 19</w:t>
      </w:r>
      <w:r w:rsidR="001608E7">
        <w:rPr>
          <w:rFonts w:ascii="Times New Roman" w:hAnsi="Times New Roman" w:cs="Times New Roman"/>
          <w:sz w:val="28"/>
          <w:szCs w:val="28"/>
        </w:rPr>
        <w:t>:</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w:t>
      </w:r>
      <w:r w:rsidRPr="00FB7227">
        <w:rPr>
          <w:rFonts w:ascii="Times New Roman" w:hAnsi="Times New Roman" w:cs="Times New Roman"/>
          <w:sz w:val="28"/>
          <w:szCs w:val="28"/>
        </w:rPr>
        <w:t xml:space="preserve"> 2 «Конференция граждан (собрание делегатов)» после слов «Конференция граждан» дополнить</w:t>
      </w:r>
      <w:r>
        <w:rPr>
          <w:rFonts w:ascii="Times New Roman" w:hAnsi="Times New Roman" w:cs="Times New Roman"/>
          <w:sz w:val="28"/>
          <w:szCs w:val="28"/>
        </w:rPr>
        <w:t xml:space="preserve"> словами «(собрание делегатов)»;</w:t>
      </w:r>
    </w:p>
    <w:p w:rsidR="001608E7" w:rsidRPr="00FB7227" w:rsidRDefault="001608E7" w:rsidP="001608E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FB7227">
        <w:rPr>
          <w:rFonts w:ascii="Times New Roman" w:hAnsi="Times New Roman" w:cs="Times New Roman"/>
          <w:sz w:val="28"/>
          <w:szCs w:val="28"/>
        </w:rPr>
        <w:t>асть 3 изложить в следующей редакции:</w:t>
      </w:r>
    </w:p>
    <w:p w:rsidR="001608E7" w:rsidRDefault="001608E7" w:rsidP="001608E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Pr>
          <w:rFonts w:ascii="Times New Roman" w:hAnsi="Times New Roman" w:cs="Times New Roman"/>
          <w:sz w:val="28"/>
          <w:szCs w:val="28"/>
        </w:rPr>
        <w:t>рядком, установленным Советом.»;</w:t>
      </w:r>
    </w:p>
    <w:p w:rsidR="001608E7" w:rsidRPr="00FB7227"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608E7">
        <w:rPr>
          <w:rFonts w:ascii="Times New Roman" w:hAnsi="Times New Roman" w:cs="Times New Roman"/>
          <w:sz w:val="28"/>
          <w:szCs w:val="28"/>
        </w:rPr>
        <w:t>)</w:t>
      </w:r>
      <w:r w:rsidR="001608E7" w:rsidRPr="00FB7227">
        <w:rPr>
          <w:rFonts w:ascii="Times New Roman" w:hAnsi="Times New Roman" w:cs="Times New Roman"/>
          <w:sz w:val="28"/>
          <w:szCs w:val="28"/>
        </w:rPr>
        <w:t>дополнить</w:t>
      </w:r>
      <w:r w:rsidR="001608E7">
        <w:rPr>
          <w:rFonts w:ascii="Times New Roman" w:hAnsi="Times New Roman" w:cs="Times New Roman"/>
          <w:sz w:val="28"/>
          <w:szCs w:val="28"/>
        </w:rPr>
        <w:t xml:space="preserve"> </w:t>
      </w:r>
      <w:r w:rsidR="001608E7" w:rsidRPr="00FB7227">
        <w:rPr>
          <w:rFonts w:ascii="Times New Roman" w:hAnsi="Times New Roman" w:cs="Times New Roman"/>
          <w:sz w:val="28"/>
          <w:szCs w:val="28"/>
        </w:rPr>
        <w:t>статьей 21.1 следующего содержания:</w:t>
      </w:r>
    </w:p>
    <w:p w:rsidR="001608E7" w:rsidRPr="00FB7227" w:rsidRDefault="001608E7" w:rsidP="001608E7">
      <w:pPr>
        <w:spacing w:after="0" w:line="240" w:lineRule="auto"/>
        <w:ind w:firstLine="709"/>
        <w:jc w:val="both"/>
        <w:rPr>
          <w:rFonts w:ascii="Times New Roman" w:hAnsi="Times New Roman" w:cs="Times New Roman"/>
          <w:sz w:val="28"/>
          <w:szCs w:val="28"/>
        </w:rPr>
      </w:pPr>
      <w:r w:rsidRPr="00FB7227">
        <w:rPr>
          <w:rFonts w:ascii="Times New Roman" w:hAnsi="Times New Roman" w:cs="Times New Roman"/>
          <w:sz w:val="28"/>
          <w:szCs w:val="28"/>
        </w:rPr>
        <w:t>«Статья 21.1 Сход граждан</w:t>
      </w:r>
    </w:p>
    <w:p w:rsidR="001608E7" w:rsidRPr="00FB722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 xml:space="preserve">енных Федеральным законом от 06 октября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1608E7" w:rsidRPr="00FB722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1608E7" w:rsidRPr="00FB722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608E7" w:rsidRPr="00FB722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1608E7" w:rsidRPr="00AD26A4"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608E7">
        <w:rPr>
          <w:rFonts w:ascii="Times New Roman" w:hAnsi="Times New Roman" w:cs="Times New Roman"/>
          <w:sz w:val="28"/>
          <w:szCs w:val="28"/>
        </w:rPr>
        <w:t xml:space="preserve">)часть 3 статьи 23 дополнить абзацем </w:t>
      </w:r>
      <w:r w:rsidR="001608E7" w:rsidRPr="00AD26A4">
        <w:rPr>
          <w:rFonts w:ascii="Times New Roman" w:hAnsi="Times New Roman" w:cs="Times New Roman"/>
          <w:sz w:val="28"/>
          <w:szCs w:val="28"/>
        </w:rPr>
        <w:t>следующего содержания:</w:t>
      </w:r>
    </w:p>
    <w:p w:rsidR="001608E7" w:rsidRDefault="001608E7" w:rsidP="001608E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1608E7" w:rsidRPr="00AD26A4"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608E7">
        <w:rPr>
          <w:rFonts w:ascii="Times New Roman" w:hAnsi="Times New Roman" w:cs="Times New Roman"/>
          <w:sz w:val="28"/>
          <w:szCs w:val="28"/>
        </w:rPr>
        <w:t>)а</w:t>
      </w:r>
      <w:r w:rsidR="001608E7" w:rsidRPr="00AD26A4">
        <w:rPr>
          <w:rFonts w:ascii="Times New Roman" w:hAnsi="Times New Roman" w:cs="Times New Roman"/>
          <w:sz w:val="28"/>
          <w:szCs w:val="28"/>
        </w:rPr>
        <w:t xml:space="preserve">бзац </w:t>
      </w:r>
      <w:r w:rsidR="001608E7">
        <w:rPr>
          <w:rFonts w:ascii="Times New Roman" w:hAnsi="Times New Roman" w:cs="Times New Roman"/>
          <w:sz w:val="28"/>
          <w:szCs w:val="28"/>
        </w:rPr>
        <w:t>пятый</w:t>
      </w:r>
      <w:r w:rsidR="001608E7" w:rsidRPr="00AD26A4">
        <w:rPr>
          <w:rFonts w:ascii="Times New Roman" w:hAnsi="Times New Roman" w:cs="Times New Roman"/>
          <w:sz w:val="28"/>
          <w:szCs w:val="28"/>
        </w:rPr>
        <w:t xml:space="preserve"> части 8 статьи 28 изложить в следующей редакции:</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26A4">
        <w:rPr>
          <w:rFonts w:ascii="Times New Roman" w:hAnsi="Times New Roman" w:cs="Times New Roman"/>
          <w:sz w:val="28"/>
          <w:szCs w:val="28"/>
        </w:rPr>
        <w:t>возникновения неотложных ситуаций, требующих незамедлитель</w:t>
      </w:r>
      <w:r>
        <w:rPr>
          <w:rFonts w:ascii="Times New Roman" w:hAnsi="Times New Roman" w:cs="Times New Roman"/>
          <w:sz w:val="28"/>
          <w:szCs w:val="28"/>
        </w:rPr>
        <w:t>ного принятия решения Советом.»;</w:t>
      </w:r>
    </w:p>
    <w:p w:rsidR="001608E7" w:rsidRPr="00AD26A4"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608E7">
        <w:rPr>
          <w:rFonts w:ascii="Times New Roman" w:hAnsi="Times New Roman" w:cs="Times New Roman"/>
          <w:sz w:val="28"/>
          <w:szCs w:val="28"/>
        </w:rPr>
        <w:t>)п</w:t>
      </w:r>
      <w:r w:rsidR="001608E7" w:rsidRPr="00AD26A4">
        <w:rPr>
          <w:rFonts w:ascii="Times New Roman" w:hAnsi="Times New Roman" w:cs="Times New Roman"/>
          <w:sz w:val="28"/>
          <w:szCs w:val="28"/>
        </w:rPr>
        <w:t xml:space="preserve">ункт 1 части 8 </w:t>
      </w:r>
      <w:r w:rsidR="001608E7">
        <w:rPr>
          <w:rFonts w:ascii="Times New Roman" w:hAnsi="Times New Roman" w:cs="Times New Roman"/>
          <w:sz w:val="28"/>
          <w:szCs w:val="28"/>
        </w:rPr>
        <w:t xml:space="preserve">статьи 31 </w:t>
      </w:r>
      <w:r w:rsidR="001608E7" w:rsidRPr="00AD26A4">
        <w:rPr>
          <w:rFonts w:ascii="Times New Roman" w:hAnsi="Times New Roman" w:cs="Times New Roman"/>
          <w:sz w:val="28"/>
          <w:szCs w:val="28"/>
        </w:rPr>
        <w:t>изложить в следующей редакции:</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некоммерческой организацией (за исключением участия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деятельности коллегиального органа организации на основании акта </w:t>
      </w:r>
      <w:r w:rsidRPr="00AD26A4">
        <w:rPr>
          <w:rFonts w:ascii="Times New Roman" w:hAnsi="Times New Roman" w:cs="Times New Roman"/>
          <w:sz w:val="28"/>
          <w:szCs w:val="28"/>
        </w:rPr>
        <w:lastRenderedPageBreak/>
        <w:t>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Pr>
          <w:rFonts w:ascii="Times New Roman" w:hAnsi="Times New Roman" w:cs="Times New Roman"/>
          <w:sz w:val="28"/>
          <w:szCs w:val="28"/>
        </w:rPr>
        <w:t>тренных федеральными законами;»;</w:t>
      </w:r>
    </w:p>
    <w:p w:rsidR="001608E7" w:rsidRPr="00AD26A4"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608E7">
        <w:rPr>
          <w:rFonts w:ascii="Times New Roman" w:hAnsi="Times New Roman" w:cs="Times New Roman"/>
          <w:sz w:val="28"/>
          <w:szCs w:val="28"/>
        </w:rPr>
        <w:t>)с</w:t>
      </w:r>
      <w:r w:rsidR="001608E7" w:rsidRPr="00AD26A4">
        <w:rPr>
          <w:rFonts w:ascii="Times New Roman" w:hAnsi="Times New Roman" w:cs="Times New Roman"/>
          <w:sz w:val="28"/>
          <w:szCs w:val="28"/>
        </w:rPr>
        <w:t>татью 37 изложить в следующей редакции:</w:t>
      </w:r>
    </w:p>
    <w:p w:rsidR="001608E7" w:rsidRPr="00AD26A4" w:rsidRDefault="001608E7" w:rsidP="001608E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1608E7" w:rsidRPr="00AD26A4" w:rsidRDefault="001608E7" w:rsidP="001608E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организует в границах поселения электро-, тепло-, газо-,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и водоснабжение, а также водоотведение и снабжение населения топливом,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 xml:space="preserve">организует водоснабжение населения, в том числе принимает меры </w:t>
      </w:r>
      <w:r>
        <w:rPr>
          <w:rFonts w:ascii="Times New Roman" w:hAnsi="Times New Roman" w:cs="Times New Roman"/>
          <w:sz w:val="28"/>
          <w:szCs w:val="28"/>
        </w:rPr>
        <w:t xml:space="preserve">                     </w:t>
      </w:r>
      <w:r w:rsidRPr="00AD26A4">
        <w:rPr>
          <w:rFonts w:ascii="Times New Roman" w:hAnsi="Times New Roman" w:cs="Times New Roman"/>
          <w:sz w:val="28"/>
          <w:szCs w:val="28"/>
        </w:rPr>
        <w:t>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1608E7" w:rsidRPr="00623E63" w:rsidRDefault="001608E7" w:rsidP="001608E7">
      <w:pPr>
        <w:pStyle w:val="ConsNormal"/>
        <w:tabs>
          <w:tab w:val="left" w:pos="105"/>
        </w:tabs>
        <w:ind w:firstLine="709"/>
        <w:jc w:val="both"/>
        <w:rPr>
          <w:rFonts w:ascii="Times New Roman" w:hAnsi="Times New Roman"/>
          <w:sz w:val="28"/>
          <w:szCs w:val="28"/>
        </w:rPr>
      </w:pPr>
      <w:r>
        <w:rPr>
          <w:rFonts w:ascii="Times New Roman" w:hAnsi="Times New Roman"/>
          <w:sz w:val="28"/>
          <w:szCs w:val="28"/>
        </w:rPr>
        <w:t>8)</w:t>
      </w:r>
      <w:bookmarkStart w:id="0" w:name="_GoBack"/>
      <w:bookmarkEnd w:id="0"/>
      <w:r w:rsidRPr="00DF792A">
        <w:rPr>
          <w:rFonts w:ascii="Times New Roman" w:hAnsi="Times New Roman"/>
          <w:color w:val="000000" w:themeColor="text1"/>
          <w:sz w:val="28"/>
          <w:szCs w:val="28"/>
        </w:rPr>
        <w:t>рассматривает обращения потребителей, консультирует их по вопросам защиты прав потребителей;</w:t>
      </w:r>
    </w:p>
    <w:p w:rsidR="001608E7" w:rsidRPr="00623E63" w:rsidRDefault="001608E7" w:rsidP="001608E7">
      <w:pPr>
        <w:pStyle w:val="ConsNormal"/>
        <w:tabs>
          <w:tab w:val="left" w:pos="105"/>
        </w:tabs>
        <w:ind w:firstLine="709"/>
        <w:jc w:val="both"/>
        <w:rPr>
          <w:rFonts w:ascii="Times New Roman" w:hAnsi="Times New Roman"/>
          <w:sz w:val="28"/>
          <w:szCs w:val="28"/>
        </w:rPr>
      </w:pPr>
      <w:r w:rsidRPr="00623E63">
        <w:rPr>
          <w:rFonts w:ascii="Times New Roman" w:hAnsi="Times New Roman"/>
          <w:sz w:val="28"/>
          <w:szCs w:val="28"/>
        </w:rPr>
        <w:t>9) обращается в суды в защиту прав потребителей (неопределенного круга потребителей);</w:t>
      </w:r>
    </w:p>
    <w:p w:rsidR="001608E7" w:rsidRPr="00623E63" w:rsidRDefault="001608E7" w:rsidP="001608E7">
      <w:pPr>
        <w:pStyle w:val="ConsNormal"/>
        <w:tabs>
          <w:tab w:val="left" w:pos="105"/>
        </w:tabs>
        <w:ind w:firstLine="709"/>
        <w:jc w:val="both"/>
        <w:rPr>
          <w:rFonts w:ascii="Times New Roman" w:hAnsi="Times New Roman"/>
          <w:sz w:val="28"/>
          <w:szCs w:val="28"/>
        </w:rPr>
      </w:pPr>
      <w:r>
        <w:rPr>
          <w:rFonts w:ascii="Times New Roman" w:hAnsi="Times New Roman"/>
          <w:sz w:val="28"/>
          <w:szCs w:val="28"/>
        </w:rPr>
        <w:t>10)</w:t>
      </w:r>
      <w:r w:rsidRPr="00DF792A">
        <w:rPr>
          <w:rFonts w:ascii="Times New Roman" w:hAnsi="Times New Roman"/>
          <w:color w:val="000000" w:themeColor="text1"/>
          <w:sz w:val="28"/>
          <w:szCs w:val="28"/>
        </w:rPr>
        <w:t>при выявлении по обращению потребителя</w:t>
      </w:r>
      <w:r w:rsidRPr="00930BFA">
        <w:rPr>
          <w:rFonts w:ascii="Times New Roman" w:hAnsi="Times New Roman"/>
          <w:color w:val="FF0000"/>
          <w:sz w:val="28"/>
          <w:szCs w:val="28"/>
        </w:rPr>
        <w:t xml:space="preserve"> </w:t>
      </w:r>
      <w:r w:rsidRPr="00623E63">
        <w:rPr>
          <w:rFonts w:ascii="Times New Roman" w:hAnsi="Times New Roman"/>
          <w:sz w:val="28"/>
          <w:szCs w:val="28"/>
        </w:rPr>
        <w:t>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AD26A4">
        <w:rPr>
          <w:rFonts w:ascii="Times New Roman" w:hAnsi="Times New Roman" w:cs="Times New Roman"/>
          <w:sz w:val="28"/>
          <w:szCs w:val="28"/>
        </w:rPr>
        <w:t xml:space="preserve">предъявляет иски в суды о прекращении противоправных действий изготовителя (исполнителя, продавца, уполномоченной организации или </w:t>
      </w:r>
      <w:r w:rsidRPr="00AD26A4">
        <w:rPr>
          <w:rFonts w:ascii="Times New Roman" w:hAnsi="Times New Roman" w:cs="Times New Roman"/>
          <w:sz w:val="28"/>
          <w:szCs w:val="28"/>
        </w:rPr>
        <w:lastRenderedPageBreak/>
        <w:t>уполномоченного индивидуального предпринимателя, импортера) в отношении неопределенного круга потребителей;</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 xml:space="preserve">осуществляет подготовку населения к использованию газа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1608E7" w:rsidRPr="00AD26A4"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1608E7" w:rsidRPr="00AD26A4" w:rsidRDefault="004B59AC"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608E7">
        <w:rPr>
          <w:rFonts w:ascii="Times New Roman" w:hAnsi="Times New Roman" w:cs="Times New Roman"/>
          <w:sz w:val="28"/>
          <w:szCs w:val="28"/>
        </w:rPr>
        <w:t>)п</w:t>
      </w:r>
      <w:r w:rsidR="001608E7" w:rsidRPr="00AD26A4">
        <w:rPr>
          <w:rFonts w:ascii="Times New Roman" w:hAnsi="Times New Roman" w:cs="Times New Roman"/>
          <w:sz w:val="28"/>
          <w:szCs w:val="28"/>
        </w:rPr>
        <w:t>ункт 1 статьи 38 изложить в следующей редакции:</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Pr>
          <w:rFonts w:ascii="Times New Roman" w:hAnsi="Times New Roman" w:cs="Times New Roman"/>
          <w:sz w:val="28"/>
          <w:szCs w:val="28"/>
        </w:rPr>
        <w:t>анизует дорожное движение;»;</w:t>
      </w:r>
    </w:p>
    <w:p w:rsidR="001608E7" w:rsidRPr="00DF792A" w:rsidRDefault="004B59AC" w:rsidP="001608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1608E7" w:rsidRPr="00DF792A">
        <w:rPr>
          <w:rFonts w:ascii="Times New Roman" w:hAnsi="Times New Roman" w:cs="Times New Roman"/>
          <w:color w:val="000000" w:themeColor="text1"/>
          <w:sz w:val="28"/>
          <w:szCs w:val="28"/>
        </w:rPr>
        <w:t>)в статье 55:</w:t>
      </w:r>
    </w:p>
    <w:p w:rsidR="001608E7" w:rsidRPr="00DF792A" w:rsidRDefault="001608E7" w:rsidP="001608E7">
      <w:pPr>
        <w:spacing w:after="0" w:line="240" w:lineRule="auto"/>
        <w:ind w:firstLine="709"/>
        <w:jc w:val="both"/>
        <w:rPr>
          <w:rFonts w:ascii="Times New Roman" w:hAnsi="Times New Roman" w:cs="Times New Roman"/>
          <w:color w:val="000000" w:themeColor="text1"/>
          <w:sz w:val="28"/>
          <w:szCs w:val="28"/>
        </w:rPr>
      </w:pPr>
      <w:r w:rsidRPr="00DF792A">
        <w:rPr>
          <w:rFonts w:ascii="Times New Roman" w:hAnsi="Times New Roman" w:cs="Times New Roman"/>
          <w:color w:val="000000" w:themeColor="text1"/>
          <w:sz w:val="28"/>
          <w:szCs w:val="28"/>
        </w:rPr>
        <w:t>в части 4 слово «подлежит» заменить словом «подлежат»;</w:t>
      </w:r>
    </w:p>
    <w:p w:rsidR="001608E7" w:rsidRPr="00DF792A" w:rsidRDefault="001608E7" w:rsidP="001608E7">
      <w:pPr>
        <w:spacing w:after="0" w:line="240" w:lineRule="auto"/>
        <w:ind w:firstLine="709"/>
        <w:jc w:val="both"/>
        <w:rPr>
          <w:rFonts w:ascii="Times New Roman" w:hAnsi="Times New Roman" w:cs="Times New Roman"/>
          <w:color w:val="000000" w:themeColor="text1"/>
          <w:sz w:val="28"/>
          <w:szCs w:val="28"/>
        </w:rPr>
      </w:pPr>
      <w:r w:rsidRPr="00DF792A">
        <w:rPr>
          <w:rFonts w:ascii="Times New Roman" w:hAnsi="Times New Roman" w:cs="Times New Roman"/>
          <w:color w:val="000000" w:themeColor="text1"/>
          <w:sz w:val="28"/>
          <w:szCs w:val="28"/>
        </w:rPr>
        <w:t>в абзаце первом части 5 слово «подлежит» заменить словом «подлежат»;</w:t>
      </w:r>
    </w:p>
    <w:p w:rsidR="001608E7" w:rsidRPr="00DF792A" w:rsidRDefault="001608E7" w:rsidP="001608E7">
      <w:pPr>
        <w:spacing w:after="0" w:line="240" w:lineRule="auto"/>
        <w:ind w:firstLine="709"/>
        <w:jc w:val="both"/>
        <w:rPr>
          <w:rFonts w:ascii="Times New Roman" w:hAnsi="Times New Roman" w:cs="Times New Roman"/>
          <w:color w:val="000000" w:themeColor="text1"/>
          <w:sz w:val="28"/>
          <w:szCs w:val="28"/>
        </w:rPr>
      </w:pPr>
      <w:r w:rsidRPr="00DF792A">
        <w:rPr>
          <w:rFonts w:ascii="Times New Roman" w:hAnsi="Times New Roman" w:cs="Times New Roman"/>
          <w:color w:val="000000" w:themeColor="text1"/>
          <w:sz w:val="28"/>
          <w:szCs w:val="28"/>
        </w:rPr>
        <w:t>часть 5 дополнить абзацем следующего содержания:</w:t>
      </w:r>
    </w:p>
    <w:p w:rsidR="001608E7" w:rsidRPr="00DF792A" w:rsidRDefault="001608E7" w:rsidP="001608E7">
      <w:pPr>
        <w:spacing w:after="0" w:line="240" w:lineRule="auto"/>
        <w:ind w:firstLine="709"/>
        <w:jc w:val="both"/>
        <w:rPr>
          <w:rFonts w:ascii="Times New Roman" w:hAnsi="Times New Roman" w:cs="Times New Roman"/>
          <w:color w:val="000000" w:themeColor="text1"/>
          <w:sz w:val="28"/>
          <w:szCs w:val="28"/>
        </w:rPr>
      </w:pPr>
      <w:r w:rsidRPr="00DF792A">
        <w:rPr>
          <w:rFonts w:ascii="Times New Roman" w:hAnsi="Times New Roman" w:cs="Times New Roman"/>
          <w:color w:val="000000" w:themeColor="text1"/>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9" w:history="1">
        <w:r w:rsidRPr="00DF792A">
          <w:rPr>
            <w:rStyle w:val="a4"/>
            <w:rFonts w:ascii="Times New Roman" w:hAnsi="Times New Roman" w:cs="Times New Roman"/>
            <w:color w:val="000000" w:themeColor="text1"/>
            <w:sz w:val="28"/>
            <w:szCs w:val="28"/>
            <w:u w:val="none"/>
          </w:rPr>
          <w:t>http://право-минюст.рф).»</w:t>
        </w:r>
      </w:hyperlink>
      <w:r w:rsidRPr="00DF792A">
        <w:rPr>
          <w:rFonts w:ascii="Times New Roman" w:hAnsi="Times New Roman" w:cs="Times New Roman"/>
          <w:color w:val="000000" w:themeColor="text1"/>
          <w:sz w:val="28"/>
          <w:szCs w:val="28"/>
        </w:rPr>
        <w:t>;</w:t>
      </w:r>
    </w:p>
    <w:p w:rsidR="001608E7" w:rsidRPr="00DF792A" w:rsidRDefault="004B59AC" w:rsidP="001608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1608E7" w:rsidRPr="00DF792A">
        <w:rPr>
          <w:rFonts w:ascii="Times New Roman" w:hAnsi="Times New Roman" w:cs="Times New Roman"/>
          <w:color w:val="000000" w:themeColor="text1"/>
          <w:sz w:val="28"/>
          <w:szCs w:val="28"/>
        </w:rPr>
        <w:t>)статью 61 изложить в следующей редакции:</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«Статья 61. Вступление в силу муниципальных правовых актов</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налогов,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чем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по истечении одного месяца со дня их официального опубликования, и не ранее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1-го числа очередного налогового периода по соответствующему налогу, </w:t>
      </w:r>
      <w:r>
        <w:rPr>
          <w:rFonts w:ascii="Times New Roman" w:hAnsi="Times New Roman" w:cs="Times New Roman"/>
          <w:sz w:val="28"/>
          <w:szCs w:val="28"/>
        </w:rPr>
        <w:t xml:space="preserve">                   </w:t>
      </w:r>
      <w:r w:rsidRPr="00B11CAF">
        <w:rPr>
          <w:rFonts w:ascii="Times New Roman" w:hAnsi="Times New Roman" w:cs="Times New Roman"/>
          <w:sz w:val="28"/>
          <w:szCs w:val="28"/>
        </w:rPr>
        <w:t>за исключением случаев, предусмотренных Налоговым кодексом Российской Федерации.</w:t>
      </w:r>
    </w:p>
    <w:p w:rsidR="001608E7" w:rsidRPr="004A6D41"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муниципальными правовыми актами, соглашениями, заключенными между </w:t>
      </w:r>
      <w:r w:rsidRPr="00B11CAF">
        <w:rPr>
          <w:rFonts w:ascii="Times New Roman" w:hAnsi="Times New Roman" w:cs="Times New Roman"/>
          <w:sz w:val="28"/>
          <w:szCs w:val="28"/>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w:t>
      </w:r>
      <w:r>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Pr="00B11CAF">
        <w:rPr>
          <w:rFonts w:ascii="Times New Roman" w:hAnsi="Times New Roman" w:cs="Times New Roman"/>
          <w:sz w:val="28"/>
          <w:szCs w:val="28"/>
        </w:rPr>
        <w:t xml:space="preserve">№ 2124-1 «О средствах массовой информации», публикации в любых печатных </w:t>
      </w:r>
      <w:r w:rsidRPr="00B11CAF">
        <w:rPr>
          <w:rFonts w:ascii="Times New Roman" w:hAnsi="Times New Roman" w:cs="Times New Roman"/>
          <w:sz w:val="28"/>
          <w:szCs w:val="28"/>
        </w:rPr>
        <w:lastRenderedPageBreak/>
        <w:t xml:space="preserve">изданиях, не являющихся источником официального опубликования,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в органах местного самоуправления.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608E7" w:rsidRPr="00B11CAF"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w:t>
      </w:r>
      <w:r w:rsidRPr="00B11CAF">
        <w:rPr>
          <w:rFonts w:ascii="Times New Roman" w:hAnsi="Times New Roman" w:cs="Times New Roman"/>
          <w:sz w:val="28"/>
          <w:szCs w:val="28"/>
        </w:rPr>
        <w:lastRenderedPageBreak/>
        <w:t>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608E7" w:rsidRPr="00B11CAF"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1608E7" w:rsidRDefault="001608E7" w:rsidP="001608E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CC373D" w:rsidRPr="00CC373D" w:rsidRDefault="00CC373D" w:rsidP="00CC373D">
      <w:pPr>
        <w:spacing w:after="0" w:line="240" w:lineRule="auto"/>
        <w:ind w:firstLine="709"/>
        <w:jc w:val="both"/>
        <w:rPr>
          <w:rFonts w:ascii="Times New Roman" w:hAnsi="Times New Roman" w:cs="Times New Roman"/>
          <w:color w:val="000000" w:themeColor="text1"/>
          <w:sz w:val="28"/>
          <w:szCs w:val="28"/>
        </w:rPr>
      </w:pPr>
      <w:r w:rsidRPr="00CC373D">
        <w:rPr>
          <w:rFonts w:ascii="Times New Roman" w:hAnsi="Times New Roman" w:cs="Times New Roman"/>
          <w:color w:val="000000" w:themeColor="text1"/>
          <w:sz w:val="28"/>
          <w:szCs w:val="28"/>
        </w:rPr>
        <w:t>14)В статье 70:</w:t>
      </w:r>
    </w:p>
    <w:p w:rsidR="00CC373D" w:rsidRPr="00CC373D" w:rsidRDefault="00CC373D" w:rsidP="00CC373D">
      <w:pPr>
        <w:spacing w:after="0" w:line="240" w:lineRule="auto"/>
        <w:ind w:firstLine="709"/>
        <w:jc w:val="both"/>
        <w:rPr>
          <w:rFonts w:ascii="Times New Roman" w:hAnsi="Times New Roman" w:cs="Times New Roman"/>
          <w:color w:val="000000" w:themeColor="text1"/>
          <w:sz w:val="28"/>
          <w:szCs w:val="28"/>
        </w:rPr>
      </w:pPr>
      <w:r w:rsidRPr="00CC373D">
        <w:rPr>
          <w:rFonts w:ascii="Times New Roman" w:hAnsi="Times New Roman" w:cs="Times New Roman"/>
          <w:color w:val="000000" w:themeColor="text1"/>
          <w:sz w:val="28"/>
          <w:szCs w:val="28"/>
        </w:rPr>
        <w:t>в наименовании слово «внутренние» исключить;</w:t>
      </w:r>
    </w:p>
    <w:p w:rsidR="00CC373D" w:rsidRPr="00CC373D" w:rsidRDefault="00CC373D" w:rsidP="00CC373D">
      <w:pPr>
        <w:spacing w:after="0" w:line="240" w:lineRule="auto"/>
        <w:ind w:firstLine="709"/>
        <w:jc w:val="both"/>
        <w:rPr>
          <w:rFonts w:ascii="Times New Roman" w:hAnsi="Times New Roman" w:cs="Times New Roman"/>
          <w:color w:val="000000" w:themeColor="text1"/>
          <w:sz w:val="28"/>
          <w:szCs w:val="28"/>
        </w:rPr>
      </w:pPr>
      <w:r w:rsidRPr="00CC373D">
        <w:rPr>
          <w:rFonts w:ascii="Times New Roman" w:hAnsi="Times New Roman" w:cs="Times New Roman"/>
          <w:color w:val="000000" w:themeColor="text1"/>
          <w:sz w:val="28"/>
          <w:szCs w:val="28"/>
        </w:rPr>
        <w:t xml:space="preserve">части 1 и 2 изложить в следующей редакции: </w:t>
      </w:r>
    </w:p>
    <w:p w:rsidR="00CC373D" w:rsidRPr="00CC373D" w:rsidRDefault="00CC373D" w:rsidP="00CC373D">
      <w:pPr>
        <w:spacing w:after="0" w:line="240" w:lineRule="auto"/>
        <w:ind w:firstLine="709"/>
        <w:jc w:val="both"/>
        <w:rPr>
          <w:rFonts w:ascii="Times New Roman" w:hAnsi="Times New Roman" w:cs="Times New Roman"/>
          <w:color w:val="000000" w:themeColor="text1"/>
          <w:sz w:val="28"/>
          <w:szCs w:val="28"/>
        </w:rPr>
      </w:pPr>
      <w:r w:rsidRPr="00CC373D">
        <w:rPr>
          <w:rFonts w:ascii="Times New Roman" w:hAnsi="Times New Roman" w:cs="Times New Roman"/>
          <w:color w:val="000000" w:themeColor="text1"/>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CC373D" w:rsidRPr="00CC373D" w:rsidRDefault="00CC373D" w:rsidP="00CC373D">
      <w:pPr>
        <w:spacing w:after="0" w:line="240" w:lineRule="auto"/>
        <w:ind w:firstLine="709"/>
        <w:jc w:val="both"/>
        <w:rPr>
          <w:rFonts w:ascii="Times New Roman" w:hAnsi="Times New Roman" w:cs="Times New Roman"/>
          <w:color w:val="000000" w:themeColor="text1"/>
          <w:sz w:val="28"/>
          <w:szCs w:val="28"/>
        </w:rPr>
      </w:pPr>
      <w:r w:rsidRPr="00CC373D">
        <w:rPr>
          <w:rFonts w:ascii="Times New Roman" w:hAnsi="Times New Roman" w:cs="Times New Roman"/>
          <w:color w:val="000000" w:themeColor="text1"/>
          <w:sz w:val="28"/>
          <w:szCs w:val="28"/>
        </w:rPr>
        <w:t>2.От имени поселения право осуществления муниципальных заимствований принадлежит администрации.».</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053C8">
        <w:rPr>
          <w:rFonts w:ascii="Times New Roman" w:hAnsi="Times New Roman" w:cs="Times New Roman"/>
          <w:sz w:val="28"/>
          <w:szCs w:val="28"/>
        </w:rPr>
        <w:t xml:space="preserve">Главе </w:t>
      </w:r>
      <w:r>
        <w:rPr>
          <w:rFonts w:ascii="Times New Roman" w:hAnsi="Times New Roman" w:cs="Times New Roman"/>
          <w:sz w:val="28"/>
          <w:szCs w:val="28"/>
        </w:rPr>
        <w:t>Алексеевского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w:t>
      </w:r>
    </w:p>
    <w:p w:rsidR="001608E7" w:rsidRPr="00582C06" w:rsidRDefault="001608E7" w:rsidP="001608E7">
      <w:pPr>
        <w:spacing w:after="0" w:line="240" w:lineRule="auto"/>
        <w:ind w:firstLine="709"/>
        <w:jc w:val="both"/>
        <w:rPr>
          <w:rFonts w:ascii="Times New Roman" w:hAnsi="Times New Roman" w:cs="Times New Roman"/>
          <w:sz w:val="28"/>
          <w:szCs w:val="28"/>
        </w:rPr>
      </w:pPr>
      <w:r w:rsidRPr="00582C06">
        <w:rPr>
          <w:rFonts w:ascii="Times New Roman" w:hAnsi="Times New Roman" w:cs="Times New Roman"/>
          <w:sz w:val="28"/>
          <w:szCs w:val="28"/>
        </w:rPr>
        <w:t>1)направить настоящее решение на государственную регистрацию                  в установленный срок;</w:t>
      </w:r>
    </w:p>
    <w:p w:rsidR="001608E7" w:rsidRDefault="001608E7" w:rsidP="001608E7">
      <w:pPr>
        <w:spacing w:after="0" w:line="240" w:lineRule="auto"/>
        <w:ind w:firstLine="709"/>
        <w:jc w:val="both"/>
        <w:rPr>
          <w:rFonts w:ascii="Times New Roman" w:hAnsi="Times New Roman" w:cs="Times New Roman"/>
          <w:sz w:val="28"/>
          <w:szCs w:val="28"/>
        </w:rPr>
      </w:pPr>
      <w:r w:rsidRPr="00582C06">
        <w:rPr>
          <w:rFonts w:ascii="Times New Roman" w:hAnsi="Times New Roman" w:cs="Times New Roman"/>
          <w:sz w:val="28"/>
          <w:szCs w:val="28"/>
        </w:rPr>
        <w:t xml:space="preserve">2)обеспечить </w:t>
      </w:r>
      <w:r>
        <w:rPr>
          <w:rFonts w:ascii="Times New Roman" w:hAnsi="Times New Roman" w:cs="Times New Roman"/>
          <w:sz w:val="28"/>
          <w:szCs w:val="28"/>
        </w:rPr>
        <w:t xml:space="preserve">официальное обнародование </w:t>
      </w:r>
      <w:r w:rsidRPr="00582C06">
        <w:rPr>
          <w:rFonts w:ascii="Times New Roman" w:hAnsi="Times New Roman" w:cs="Times New Roman"/>
          <w:sz w:val="28"/>
          <w:szCs w:val="28"/>
        </w:rPr>
        <w:t>настоящего решения, зарегистрированного в установленном порядке</w:t>
      </w:r>
      <w:r>
        <w:rPr>
          <w:rFonts w:ascii="Times New Roman" w:hAnsi="Times New Roman" w:cs="Times New Roman"/>
          <w:sz w:val="28"/>
          <w:szCs w:val="28"/>
        </w:rPr>
        <w:t>.</w:t>
      </w:r>
    </w:p>
    <w:p w:rsidR="001608E7" w:rsidRPr="002053C8"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53C8">
        <w:rPr>
          <w:rFonts w:ascii="Times New Roman" w:hAnsi="Times New Roman" w:cs="Times New Roman"/>
          <w:sz w:val="28"/>
          <w:szCs w:val="28"/>
        </w:rPr>
        <w:t xml:space="preserve">.Контроль за выполнением настоящего решения возложить </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на постоянный комитет </w:t>
      </w:r>
      <w:r>
        <w:rPr>
          <w:rFonts w:ascii="Times New Roman" w:hAnsi="Times New Roman" w:cs="Times New Roman"/>
          <w:sz w:val="28"/>
          <w:szCs w:val="28"/>
        </w:rPr>
        <w:t xml:space="preserve">по </w:t>
      </w:r>
      <w:r w:rsidRPr="00A62E84">
        <w:rPr>
          <w:rFonts w:ascii="Times New Roman" w:eastAsia="Calibri" w:hAnsi="Times New Roman" w:cs="Times New Roman"/>
          <w:sz w:val="28"/>
          <w:szCs w:val="28"/>
        </w:rPr>
        <w:t>социальным, организационно-правовым вопросам и местному самоуправлению Совета Алексеевского сельского поселения Тихорецкого района</w:t>
      </w:r>
      <w:r w:rsidRPr="002053C8">
        <w:rPr>
          <w:rFonts w:ascii="Times New Roman" w:eastAsia="Calibri" w:hAnsi="Times New Roman" w:cs="Times New Roman"/>
          <w:sz w:val="28"/>
          <w:szCs w:val="28"/>
        </w:rPr>
        <w:t xml:space="preserve"> (</w:t>
      </w:r>
      <w:r>
        <w:rPr>
          <w:rFonts w:ascii="Times New Roman" w:eastAsia="Calibri" w:hAnsi="Times New Roman" w:cs="Times New Roman"/>
          <w:sz w:val="28"/>
          <w:szCs w:val="28"/>
        </w:rPr>
        <w:t>Н.С.Костромин</w:t>
      </w:r>
      <w:r w:rsidRPr="002053C8">
        <w:rPr>
          <w:rFonts w:ascii="Times New Roman" w:eastAsia="Calibri" w:hAnsi="Times New Roman" w:cs="Times New Roman"/>
          <w:sz w:val="28"/>
          <w:szCs w:val="28"/>
        </w:rPr>
        <w:t>)</w:t>
      </w:r>
      <w:r w:rsidRPr="002053C8">
        <w:rPr>
          <w:rFonts w:ascii="Times New Roman" w:hAnsi="Times New Roman" w:cs="Times New Roman"/>
          <w:sz w:val="28"/>
          <w:szCs w:val="28"/>
        </w:rPr>
        <w:t>.</w:t>
      </w:r>
    </w:p>
    <w:p w:rsidR="001608E7" w:rsidRDefault="001608E7" w:rsidP="00160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053C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 xml:space="preserve">официального обнародования, </w:t>
      </w:r>
      <w:r w:rsidRPr="002053C8">
        <w:rPr>
          <w:rFonts w:ascii="Times New Roman" w:hAnsi="Times New Roman" w:cs="Times New Roman"/>
          <w:sz w:val="28"/>
          <w:szCs w:val="28"/>
        </w:rPr>
        <w:t>за исключением пунктов 2-</w:t>
      </w:r>
      <w:r>
        <w:rPr>
          <w:rFonts w:ascii="Times New Roman" w:hAnsi="Times New Roman" w:cs="Times New Roman"/>
          <w:sz w:val="28"/>
          <w:szCs w:val="28"/>
        </w:rPr>
        <w:t>4</w:t>
      </w:r>
      <w:r w:rsidRPr="002053C8">
        <w:rPr>
          <w:rFonts w:ascii="Times New Roman" w:hAnsi="Times New Roman" w:cs="Times New Roman"/>
          <w:sz w:val="28"/>
          <w:szCs w:val="28"/>
        </w:rPr>
        <w:t>, вступ</w:t>
      </w:r>
      <w:r>
        <w:rPr>
          <w:rFonts w:ascii="Times New Roman" w:hAnsi="Times New Roman" w:cs="Times New Roman"/>
          <w:sz w:val="28"/>
          <w:szCs w:val="28"/>
        </w:rPr>
        <w:t>ающ</w:t>
      </w:r>
      <w:r w:rsidRPr="002053C8">
        <w:rPr>
          <w:rFonts w:ascii="Times New Roman" w:hAnsi="Times New Roman" w:cs="Times New Roman"/>
          <w:sz w:val="28"/>
          <w:szCs w:val="28"/>
        </w:rPr>
        <w:t>их в силу со дня подписания</w:t>
      </w:r>
      <w:r>
        <w:rPr>
          <w:rFonts w:ascii="Times New Roman" w:hAnsi="Times New Roman" w:cs="Times New Roman"/>
          <w:sz w:val="28"/>
          <w:szCs w:val="28"/>
        </w:rPr>
        <w:t>.</w:t>
      </w:r>
    </w:p>
    <w:p w:rsidR="001608E7" w:rsidRDefault="001608E7" w:rsidP="001608E7">
      <w:pPr>
        <w:spacing w:after="0" w:line="240" w:lineRule="auto"/>
        <w:jc w:val="both"/>
        <w:rPr>
          <w:rFonts w:ascii="Times New Roman" w:hAnsi="Times New Roman" w:cs="Times New Roman"/>
          <w:sz w:val="28"/>
          <w:szCs w:val="28"/>
        </w:rPr>
      </w:pPr>
    </w:p>
    <w:p w:rsidR="001608E7" w:rsidRDefault="001608E7" w:rsidP="001608E7">
      <w:pPr>
        <w:spacing w:after="0" w:line="240" w:lineRule="auto"/>
        <w:jc w:val="both"/>
        <w:rPr>
          <w:rFonts w:ascii="Times New Roman" w:hAnsi="Times New Roman" w:cs="Times New Roman"/>
          <w:sz w:val="28"/>
          <w:szCs w:val="28"/>
        </w:rPr>
      </w:pPr>
    </w:p>
    <w:p w:rsidR="001608E7" w:rsidRDefault="00725996" w:rsidP="001608E7">
      <w:pPr>
        <w:spacing w:after="0"/>
        <w:rPr>
          <w:rFonts w:ascii="Times New Roman" w:hAnsi="Times New Roman"/>
          <w:sz w:val="28"/>
        </w:rPr>
      </w:pPr>
      <w:r>
        <w:rPr>
          <w:rFonts w:ascii="Times New Roman" w:hAnsi="Times New Roman"/>
          <w:sz w:val="28"/>
        </w:rPr>
        <w:t>Исполняющий обязанности г</w:t>
      </w:r>
      <w:r w:rsidR="001608E7" w:rsidRPr="00A41DC5">
        <w:rPr>
          <w:rFonts w:ascii="Times New Roman" w:hAnsi="Times New Roman"/>
          <w:sz w:val="28"/>
        </w:rPr>
        <w:t>лав</w:t>
      </w:r>
      <w:r>
        <w:rPr>
          <w:rFonts w:ascii="Times New Roman" w:hAnsi="Times New Roman"/>
          <w:sz w:val="28"/>
        </w:rPr>
        <w:t>ы</w:t>
      </w:r>
      <w:r w:rsidR="001608E7" w:rsidRPr="00A41DC5">
        <w:rPr>
          <w:rFonts w:ascii="Times New Roman" w:hAnsi="Times New Roman"/>
          <w:sz w:val="28"/>
        </w:rPr>
        <w:t xml:space="preserve"> </w:t>
      </w:r>
    </w:p>
    <w:p w:rsidR="001608E7" w:rsidRPr="00A41DC5" w:rsidRDefault="001608E7" w:rsidP="001608E7">
      <w:pPr>
        <w:spacing w:after="0"/>
        <w:rPr>
          <w:rFonts w:ascii="Times New Roman" w:hAnsi="Times New Roman"/>
          <w:sz w:val="28"/>
        </w:rPr>
      </w:pPr>
      <w:r>
        <w:rPr>
          <w:rFonts w:ascii="Times New Roman" w:hAnsi="Times New Roman"/>
          <w:sz w:val="28"/>
        </w:rPr>
        <w:t>Алексеевского сельского поселения</w:t>
      </w:r>
      <w:r w:rsidRPr="00A41DC5">
        <w:rPr>
          <w:rFonts w:ascii="Times New Roman" w:hAnsi="Times New Roman"/>
          <w:sz w:val="28"/>
        </w:rPr>
        <w:t xml:space="preserve"> </w:t>
      </w:r>
    </w:p>
    <w:p w:rsidR="001608E7" w:rsidRDefault="001608E7" w:rsidP="001608E7">
      <w:pPr>
        <w:spacing w:after="0"/>
        <w:ind w:right="-43"/>
        <w:rPr>
          <w:rFonts w:ascii="Times New Roman" w:hAnsi="Times New Roman"/>
          <w:sz w:val="28"/>
        </w:rPr>
      </w:pPr>
      <w:r w:rsidRPr="00A41DC5">
        <w:rPr>
          <w:rFonts w:ascii="Times New Roman" w:hAnsi="Times New Roman"/>
          <w:sz w:val="28"/>
        </w:rPr>
        <w:t>Тихорецк</w:t>
      </w:r>
      <w:r>
        <w:rPr>
          <w:rFonts w:ascii="Times New Roman" w:hAnsi="Times New Roman"/>
          <w:sz w:val="28"/>
        </w:rPr>
        <w:t>ого</w:t>
      </w:r>
      <w:r w:rsidRPr="00A41DC5">
        <w:rPr>
          <w:rFonts w:ascii="Times New Roman" w:hAnsi="Times New Roman"/>
          <w:sz w:val="28"/>
        </w:rPr>
        <w:t xml:space="preserve"> район</w:t>
      </w:r>
      <w:r>
        <w:rPr>
          <w:rFonts w:ascii="Times New Roman" w:hAnsi="Times New Roman"/>
          <w:sz w:val="28"/>
        </w:rPr>
        <w:t>а</w:t>
      </w:r>
      <w:r w:rsidRPr="00A41DC5">
        <w:rPr>
          <w:rFonts w:ascii="Times New Roman" w:hAnsi="Times New Roman"/>
          <w:sz w:val="28"/>
        </w:rPr>
        <w:t xml:space="preserve">                                                   </w:t>
      </w:r>
      <w:r>
        <w:rPr>
          <w:rFonts w:ascii="Times New Roman" w:hAnsi="Times New Roman"/>
          <w:sz w:val="28"/>
        </w:rPr>
        <w:t xml:space="preserve">                          </w:t>
      </w:r>
      <w:r w:rsidR="00725996">
        <w:rPr>
          <w:rFonts w:ascii="Times New Roman" w:hAnsi="Times New Roman"/>
          <w:sz w:val="28"/>
        </w:rPr>
        <w:t xml:space="preserve"> Д.С. Болдинов</w:t>
      </w:r>
    </w:p>
    <w:p w:rsidR="001608E7" w:rsidRDefault="001608E7" w:rsidP="001608E7">
      <w:pPr>
        <w:pStyle w:val="a7"/>
        <w:jc w:val="left"/>
        <w:rPr>
          <w:sz w:val="28"/>
          <w:szCs w:val="28"/>
        </w:rPr>
      </w:pPr>
    </w:p>
    <w:p w:rsidR="001608E7" w:rsidRPr="007D185A" w:rsidRDefault="001608E7" w:rsidP="001608E7">
      <w:pPr>
        <w:pStyle w:val="a7"/>
        <w:jc w:val="left"/>
        <w:rPr>
          <w:sz w:val="28"/>
          <w:szCs w:val="28"/>
        </w:rPr>
      </w:pPr>
    </w:p>
    <w:p w:rsidR="001608E7" w:rsidRDefault="001608E7" w:rsidP="001608E7">
      <w:pPr>
        <w:pStyle w:val="a7"/>
        <w:jc w:val="left"/>
        <w:rPr>
          <w:sz w:val="28"/>
          <w:szCs w:val="28"/>
        </w:rPr>
      </w:pPr>
      <w:r>
        <w:rPr>
          <w:sz w:val="28"/>
          <w:szCs w:val="28"/>
        </w:rPr>
        <w:t xml:space="preserve">Председатель Совета </w:t>
      </w:r>
    </w:p>
    <w:p w:rsidR="001608E7" w:rsidRDefault="001608E7" w:rsidP="001608E7">
      <w:pPr>
        <w:pStyle w:val="a7"/>
        <w:jc w:val="left"/>
        <w:rPr>
          <w:sz w:val="28"/>
          <w:szCs w:val="28"/>
        </w:rPr>
      </w:pPr>
      <w:r>
        <w:rPr>
          <w:sz w:val="28"/>
          <w:szCs w:val="28"/>
        </w:rPr>
        <w:t>Алексеевского сельского поселения</w:t>
      </w:r>
    </w:p>
    <w:p w:rsidR="001608E7" w:rsidRDefault="001608E7" w:rsidP="001608E7">
      <w:pPr>
        <w:pStyle w:val="a7"/>
        <w:jc w:val="left"/>
        <w:rPr>
          <w:rFonts w:eastAsia="Calibri"/>
          <w:sz w:val="28"/>
          <w:szCs w:val="28"/>
        </w:rPr>
      </w:pPr>
      <w:r>
        <w:rPr>
          <w:sz w:val="28"/>
          <w:szCs w:val="28"/>
        </w:rPr>
        <w:t>Тихорецкого</w:t>
      </w:r>
      <w:r w:rsidRPr="00C80D5E">
        <w:rPr>
          <w:sz w:val="28"/>
          <w:szCs w:val="28"/>
        </w:rPr>
        <w:t xml:space="preserve"> район</w:t>
      </w:r>
      <w:r>
        <w:rPr>
          <w:sz w:val="28"/>
          <w:szCs w:val="28"/>
        </w:rPr>
        <w:t>а</w:t>
      </w:r>
      <w:r w:rsidRPr="00C80D5E">
        <w:rPr>
          <w:sz w:val="28"/>
          <w:szCs w:val="28"/>
        </w:rPr>
        <w:t xml:space="preserve">                                      </w:t>
      </w:r>
      <w:r>
        <w:rPr>
          <w:sz w:val="28"/>
          <w:szCs w:val="28"/>
        </w:rPr>
        <w:t xml:space="preserve">                                      З.А. Грудинина</w:t>
      </w:r>
    </w:p>
    <w:p w:rsidR="00DF792A" w:rsidRDefault="00DF792A" w:rsidP="00DF792A">
      <w:pPr>
        <w:spacing w:after="0" w:line="240" w:lineRule="auto"/>
        <w:jc w:val="both"/>
        <w:rPr>
          <w:rFonts w:ascii="Times New Roman" w:hAnsi="Times New Roman" w:cs="Times New Roman"/>
          <w:sz w:val="28"/>
          <w:szCs w:val="28"/>
          <w:lang w:eastAsia="ru-RU"/>
        </w:rPr>
      </w:pPr>
    </w:p>
    <w:p w:rsidR="00DF792A" w:rsidRDefault="00DF792A" w:rsidP="00DF792A">
      <w:pPr>
        <w:spacing w:after="0" w:line="240" w:lineRule="auto"/>
        <w:jc w:val="both"/>
        <w:rPr>
          <w:rFonts w:ascii="Times New Roman" w:hAnsi="Times New Roman" w:cs="Times New Roman"/>
          <w:sz w:val="28"/>
          <w:szCs w:val="28"/>
          <w:lang w:eastAsia="ru-RU"/>
        </w:rPr>
      </w:pPr>
    </w:p>
    <w:p w:rsidR="000D76D1" w:rsidRDefault="000D76D1" w:rsidP="00725996">
      <w:pPr>
        <w:widowControl w:val="0"/>
        <w:autoSpaceDE w:val="0"/>
        <w:autoSpaceDN w:val="0"/>
        <w:adjustRightInd w:val="0"/>
        <w:spacing w:after="0" w:line="240" w:lineRule="auto"/>
        <w:rPr>
          <w:rFonts w:eastAsia="Calibri"/>
          <w:sz w:val="28"/>
          <w:szCs w:val="28"/>
        </w:rPr>
      </w:pPr>
    </w:p>
    <w:sectPr w:rsidR="000D76D1" w:rsidSect="00E8293E">
      <w:headerReference w:type="default" r:id="rId10"/>
      <w:pgSz w:w="11906" w:h="16838"/>
      <w:pgMar w:top="1276"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07E" w:rsidRDefault="00E1707E" w:rsidP="009C77BD">
      <w:pPr>
        <w:spacing w:after="0" w:line="240" w:lineRule="auto"/>
      </w:pPr>
      <w:r>
        <w:separator/>
      </w:r>
    </w:p>
  </w:endnote>
  <w:endnote w:type="continuationSeparator" w:id="0">
    <w:p w:rsidR="00E1707E" w:rsidRDefault="00E1707E"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07E" w:rsidRDefault="00E1707E" w:rsidP="009C77BD">
      <w:pPr>
        <w:spacing w:after="0" w:line="240" w:lineRule="auto"/>
      </w:pPr>
      <w:r>
        <w:separator/>
      </w:r>
    </w:p>
  </w:footnote>
  <w:footnote w:type="continuationSeparator" w:id="0">
    <w:p w:rsidR="00E1707E" w:rsidRDefault="00E1707E"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61359"/>
      <w:docPartObj>
        <w:docPartGallery w:val="Page Numbers (Top of Page)"/>
        <w:docPartUnique/>
      </w:docPartObj>
    </w:sdtPr>
    <w:sdtContent>
      <w:p w:rsidR="009C77BD" w:rsidRDefault="00DB34B5">
        <w:pPr>
          <w:pStyle w:val="ac"/>
          <w:jc w:val="center"/>
        </w:pPr>
        <w:r w:rsidRPr="000946FA">
          <w:rPr>
            <w:rFonts w:ascii="Times New Roman" w:hAnsi="Times New Roman" w:cs="Times New Roman"/>
            <w:sz w:val="28"/>
            <w:szCs w:val="28"/>
          </w:rPr>
          <w:fldChar w:fldCharType="begin"/>
        </w:r>
        <w:r w:rsidR="009C77BD" w:rsidRPr="000946FA">
          <w:rPr>
            <w:rFonts w:ascii="Times New Roman" w:hAnsi="Times New Roman" w:cs="Times New Roman"/>
            <w:sz w:val="28"/>
            <w:szCs w:val="28"/>
          </w:rPr>
          <w:instrText>PAGE   \* MERGEFORMAT</w:instrText>
        </w:r>
        <w:r w:rsidRPr="000946FA">
          <w:rPr>
            <w:rFonts w:ascii="Times New Roman" w:hAnsi="Times New Roman" w:cs="Times New Roman"/>
            <w:sz w:val="28"/>
            <w:szCs w:val="28"/>
          </w:rPr>
          <w:fldChar w:fldCharType="separate"/>
        </w:r>
        <w:r w:rsidR="009E061E">
          <w:rPr>
            <w:rFonts w:ascii="Times New Roman" w:hAnsi="Times New Roman" w:cs="Times New Roman"/>
            <w:noProof/>
            <w:sz w:val="28"/>
            <w:szCs w:val="28"/>
          </w:rPr>
          <w:t>7</w:t>
        </w:r>
        <w:r w:rsidRPr="000946FA">
          <w:rPr>
            <w:rFonts w:ascii="Times New Roman" w:hAnsi="Times New Roman" w:cs="Times New Roman"/>
            <w:sz w:val="28"/>
            <w:szCs w:val="28"/>
          </w:rPr>
          <w:fldChar w:fldCharType="end"/>
        </w:r>
      </w:p>
    </w:sdtContent>
  </w:sdt>
  <w:p w:rsidR="002C66FA" w:rsidRDefault="002C66F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0799"/>
    <w:rsid w:val="000108A2"/>
    <w:rsid w:val="0001257F"/>
    <w:rsid w:val="00040264"/>
    <w:rsid w:val="00072BE8"/>
    <w:rsid w:val="000946FA"/>
    <w:rsid w:val="000A2F75"/>
    <w:rsid w:val="000A7EA2"/>
    <w:rsid w:val="000D76D1"/>
    <w:rsid w:val="000E78E2"/>
    <w:rsid w:val="000F6733"/>
    <w:rsid w:val="00103215"/>
    <w:rsid w:val="00135101"/>
    <w:rsid w:val="00137B14"/>
    <w:rsid w:val="001608E7"/>
    <w:rsid w:val="0017684E"/>
    <w:rsid w:val="0018657A"/>
    <w:rsid w:val="001923A2"/>
    <w:rsid w:val="001A301D"/>
    <w:rsid w:val="001F1E3D"/>
    <w:rsid w:val="002053C8"/>
    <w:rsid w:val="002148F4"/>
    <w:rsid w:val="00221DD1"/>
    <w:rsid w:val="00234121"/>
    <w:rsid w:val="0025020B"/>
    <w:rsid w:val="002558F1"/>
    <w:rsid w:val="002B4143"/>
    <w:rsid w:val="002C66FA"/>
    <w:rsid w:val="002E15F5"/>
    <w:rsid w:val="002F6D67"/>
    <w:rsid w:val="00301CD0"/>
    <w:rsid w:val="00334AAF"/>
    <w:rsid w:val="00345CFD"/>
    <w:rsid w:val="0034699F"/>
    <w:rsid w:val="0037137E"/>
    <w:rsid w:val="00373A12"/>
    <w:rsid w:val="00382AD1"/>
    <w:rsid w:val="003B1295"/>
    <w:rsid w:val="003B6890"/>
    <w:rsid w:val="003C5C14"/>
    <w:rsid w:val="004374B3"/>
    <w:rsid w:val="00462F62"/>
    <w:rsid w:val="0049049E"/>
    <w:rsid w:val="00495DA1"/>
    <w:rsid w:val="004A6D41"/>
    <w:rsid w:val="004A789C"/>
    <w:rsid w:val="004B59AC"/>
    <w:rsid w:val="004C2E6F"/>
    <w:rsid w:val="004C4171"/>
    <w:rsid w:val="004C4764"/>
    <w:rsid w:val="00501C73"/>
    <w:rsid w:val="00511CC9"/>
    <w:rsid w:val="00513B30"/>
    <w:rsid w:val="005235ED"/>
    <w:rsid w:val="0052628F"/>
    <w:rsid w:val="00545D1E"/>
    <w:rsid w:val="00581FB8"/>
    <w:rsid w:val="00582C06"/>
    <w:rsid w:val="005F32A3"/>
    <w:rsid w:val="005F53D7"/>
    <w:rsid w:val="00603376"/>
    <w:rsid w:val="006264CA"/>
    <w:rsid w:val="00657C80"/>
    <w:rsid w:val="006762D7"/>
    <w:rsid w:val="006C427A"/>
    <w:rsid w:val="006D3FF7"/>
    <w:rsid w:val="00725996"/>
    <w:rsid w:val="00726562"/>
    <w:rsid w:val="00751989"/>
    <w:rsid w:val="007536FC"/>
    <w:rsid w:val="00774C1D"/>
    <w:rsid w:val="007913B9"/>
    <w:rsid w:val="00791721"/>
    <w:rsid w:val="00792F5C"/>
    <w:rsid w:val="007D185A"/>
    <w:rsid w:val="007D5E58"/>
    <w:rsid w:val="007E4FE7"/>
    <w:rsid w:val="007F4307"/>
    <w:rsid w:val="00801F73"/>
    <w:rsid w:val="00840799"/>
    <w:rsid w:val="00840E52"/>
    <w:rsid w:val="00867D69"/>
    <w:rsid w:val="0087651C"/>
    <w:rsid w:val="008810A3"/>
    <w:rsid w:val="008D23F7"/>
    <w:rsid w:val="00903B9F"/>
    <w:rsid w:val="009059DA"/>
    <w:rsid w:val="0091164F"/>
    <w:rsid w:val="00911DFB"/>
    <w:rsid w:val="00920CA1"/>
    <w:rsid w:val="00930BFA"/>
    <w:rsid w:val="00947059"/>
    <w:rsid w:val="009529E3"/>
    <w:rsid w:val="0098153E"/>
    <w:rsid w:val="009B3BE2"/>
    <w:rsid w:val="009B71A1"/>
    <w:rsid w:val="009C77BD"/>
    <w:rsid w:val="009D4988"/>
    <w:rsid w:val="009E061E"/>
    <w:rsid w:val="009F1295"/>
    <w:rsid w:val="00A46F02"/>
    <w:rsid w:val="00A52737"/>
    <w:rsid w:val="00A60C10"/>
    <w:rsid w:val="00A77A69"/>
    <w:rsid w:val="00A9085D"/>
    <w:rsid w:val="00AC1B36"/>
    <w:rsid w:val="00AD26A4"/>
    <w:rsid w:val="00B031C2"/>
    <w:rsid w:val="00B0499D"/>
    <w:rsid w:val="00B07F9C"/>
    <w:rsid w:val="00B10569"/>
    <w:rsid w:val="00B11CAF"/>
    <w:rsid w:val="00B60D71"/>
    <w:rsid w:val="00B95A49"/>
    <w:rsid w:val="00BD2EFA"/>
    <w:rsid w:val="00C053DF"/>
    <w:rsid w:val="00C268D8"/>
    <w:rsid w:val="00C31015"/>
    <w:rsid w:val="00C5155B"/>
    <w:rsid w:val="00C567E0"/>
    <w:rsid w:val="00C81961"/>
    <w:rsid w:val="00C8783E"/>
    <w:rsid w:val="00C94E62"/>
    <w:rsid w:val="00C95E13"/>
    <w:rsid w:val="00CB2AED"/>
    <w:rsid w:val="00CC373D"/>
    <w:rsid w:val="00CC3E01"/>
    <w:rsid w:val="00CD7989"/>
    <w:rsid w:val="00CE1540"/>
    <w:rsid w:val="00CE62C0"/>
    <w:rsid w:val="00D258EB"/>
    <w:rsid w:val="00D55A41"/>
    <w:rsid w:val="00D5780C"/>
    <w:rsid w:val="00D72E89"/>
    <w:rsid w:val="00D832B9"/>
    <w:rsid w:val="00D83CD3"/>
    <w:rsid w:val="00DB34B5"/>
    <w:rsid w:val="00DF792A"/>
    <w:rsid w:val="00E15E3F"/>
    <w:rsid w:val="00E1707E"/>
    <w:rsid w:val="00E23464"/>
    <w:rsid w:val="00E34200"/>
    <w:rsid w:val="00E45B2A"/>
    <w:rsid w:val="00E46BEB"/>
    <w:rsid w:val="00E47D99"/>
    <w:rsid w:val="00E50A6D"/>
    <w:rsid w:val="00E73832"/>
    <w:rsid w:val="00E8293E"/>
    <w:rsid w:val="00EC7871"/>
    <w:rsid w:val="00EE7B85"/>
    <w:rsid w:val="00F009C1"/>
    <w:rsid w:val="00F046A4"/>
    <w:rsid w:val="00F17FC8"/>
    <w:rsid w:val="00F6516D"/>
    <w:rsid w:val="00F65D86"/>
    <w:rsid w:val="00F7581B"/>
    <w:rsid w:val="00F912FE"/>
    <w:rsid w:val="00FA12B2"/>
    <w:rsid w:val="00FB10F1"/>
    <w:rsid w:val="00FB7227"/>
    <w:rsid w:val="00FD31AA"/>
    <w:rsid w:val="00FE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73"/>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23C3-163E-453E-8EC1-F13223D4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Admin</cp:lastModifiedBy>
  <cp:revision>6</cp:revision>
  <cp:lastPrinted>2019-06-05T10:04:00Z</cp:lastPrinted>
  <dcterms:created xsi:type="dcterms:W3CDTF">2019-05-28T06:30:00Z</dcterms:created>
  <dcterms:modified xsi:type="dcterms:W3CDTF">2019-06-06T06:54:00Z</dcterms:modified>
</cp:coreProperties>
</file>