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254" w:rsidRDefault="00A92668">
      <w:r>
        <w:rPr>
          <w:rFonts w:ascii="Tahoma" w:hAnsi="Tahoma" w:cs="Tahoma"/>
          <w:color w:val="000000"/>
        </w:rPr>
        <w:t>Статья 575. Запрещение дарения 1. Не допускается дарение, за исключением обычных подарков, стоимость которых не превышает трех тысяч рублей: 1) от имени малолетних и граждан, признанных недееспособными, их законными представителями; 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4) в отношениях между коммерческими организациями. 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Комментарий к статье 575 Гражданского Кодекса РФ 1. Статья, ограничивая стоимость обычных подарков стоимостью 5 установленных законом МРОТ, не распространяет на них запрет дарения от имени малолетних и других недееспособных граждан. Это представляется не только нецелесообразным, но и не согласуется со ст. ст. 28 и 37 ГК, которые установили, что доходы подопечного, в т.ч. полученные от управления его имуществом, расходуются опекуном или попечителем исключительно в интересах подопечного (ст. 37 ГК), и запрещают им распоряжаться этими доходами без предварительного разрешения органов опеки и попечительства. Исключение составляют затраты, необходимые для содержания подопечного. Однако к ним нельзя отнести подарки другим лицам.</w:t>
      </w:r>
      <w:r>
        <w:rPr>
          <w:rFonts w:ascii="Tahoma" w:hAnsi="Tahoma" w:cs="Tahoma"/>
          <w:color w:val="000000"/>
        </w:rPr>
        <w:br/>
      </w:r>
      <w:r>
        <w:rPr>
          <w:rFonts w:ascii="Tahoma" w:hAnsi="Tahoma" w:cs="Tahoma"/>
          <w:color w:val="000000"/>
        </w:rPr>
        <w:br/>
        <w:t>2. Установленные в п. п. 2 и 3 комментируемой статьи запреты исходят из этических норм и стремления избежать злоупотреблений при выполнении должностными лицами и служащими своих служебных и трудовых обязанностей. Вопрос о запрете подарков государственным служащим в связи с их должностным положением или в связи с исполнением ими служебных обязанностей еще в более категоричной форме решен в Федеральном законе от 27.07.2004 N 79-ФЗ "О государственной гражданской службе Российской Федерации" (СЗ РФ, 2004, N 31, ст. 3215). Согласно ст. 17 Закона государственный служащий не вправе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Следовательно, запрет распространяется и на обычные подарки. Государственные служащие вправе принимать подарки, не связанные с исполнением ими своих должностных обязанностей. 3. Установленный в п. 4 комментируемой статьи запрет дарения в отношениях коммерческих организаций, за исключением обычных подарков, обусловлен, как отмечает А.Л. Маковский, тем, что</w:t>
      </w:r>
      <w:r>
        <w:rPr>
          <w:rFonts w:ascii="Tahoma" w:hAnsi="Tahoma" w:cs="Tahoma"/>
          <w:color w:val="000000"/>
        </w:rPr>
        <w:t xml:space="preserve"> </w:t>
      </w:r>
      <w:bookmarkStart w:id="0" w:name="_GoBack"/>
      <w:bookmarkEnd w:id="0"/>
      <w:r>
        <w:rPr>
          <w:rFonts w:ascii="Tahoma" w:hAnsi="Tahoma" w:cs="Tahoma"/>
          <w:color w:val="000000"/>
        </w:rPr>
        <w:lastRenderedPageBreak/>
        <w:t xml:space="preserve">безвозмездные имущественные отношения между организациями, само существование которых обусловлено целью извлечения прибыли (п. 1 ст. 50 ГК), противоречат этой цели и могут использоваться в ущерб интересам их кредиторов и государства (см. Гражданский кодекс Российской Федерации, ч. 2. М., 1996. С. 312). В Постановлении Президиума ВАС РФ по делу от 09.10.2001 N 817/01 указано, что договор купли-продажи ценных бумаг, заключенный Акционерным банком "Инкомбанк" с РАО "ЕЭС России", не предусматривает оплату передаваемых ценных бумаг. Поскольку дарение между коммерческими организациями запрещено, совершенная сделка является ничтожной в силу ст. 168 ГК. Там же указано, что в соответствии со сложившейся практикой и обычаями делового оборота банк как кредитное учреждение не заключает договоры дарения со своими клиентами, т.к. это противоречит основным целям деятельности, определенным его уставом (Вестник ВАС РФ, 2002, N 1, ст. 45). В другом конкретном деле суд признал ничтожным договор дарения доли в праве собственности на автозаправочную станцию, заключенный между индивидуальными предпринимателями (Постановление Федерального арбитражного суда Северо-Кавказского округа от 22.02.2005). Это решение правильное, т.к. в силу ст. 23 ГК к индивидуальным предпринимателям применяются правила, регулирующие отношения между юридическими лицами - коммерческими организациями. Однако, если договор дарения совершается между индивидуальными предпринимателями не в связи с коммерческой деятельностью, а, например, основан на их родственных отношениях, он должен быть признан действительным, т.к. запрет означал бы ограничение правоспособности гражданина, что не допускается ст. 22 ГК. 4. Запрет на договоры дарения между коммерческими организациями не относится к предоставлению другой стороне имущественных прав путем отказа от иска, заключения мировых соглашений, предусмотренных ст. 49 АПК (см. </w:t>
      </w:r>
      <w:proofErr w:type="spellStart"/>
      <w:r>
        <w:rPr>
          <w:rFonts w:ascii="Tahoma" w:hAnsi="Tahoma" w:cs="Tahoma"/>
          <w:color w:val="000000"/>
        </w:rPr>
        <w:t>коммент</w:t>
      </w:r>
      <w:proofErr w:type="spellEnd"/>
      <w:r>
        <w:rPr>
          <w:rFonts w:ascii="Tahoma" w:hAnsi="Tahoma" w:cs="Tahoma"/>
          <w:color w:val="000000"/>
        </w:rPr>
        <w:t>. к ст. 572). Такой отказ может относиться только к существующей, но не к будущей обязанности.</w:t>
      </w:r>
      <w:r>
        <w:rPr>
          <w:rFonts w:ascii="Tahoma" w:hAnsi="Tahoma" w:cs="Tahoma"/>
          <w:color w:val="000000"/>
        </w:rPr>
        <w:br/>
      </w:r>
      <w:r>
        <w:rPr>
          <w:rFonts w:ascii="Tahoma" w:hAnsi="Tahoma" w:cs="Tahoma"/>
          <w:color w:val="000000"/>
        </w:rPr>
        <w:br/>
      </w:r>
    </w:p>
    <w:sectPr w:rsidR="007C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68"/>
    <w:rsid w:val="007C2254"/>
    <w:rsid w:val="00A9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5C57"/>
  <w15:chartTrackingRefBased/>
  <w15:docId w15:val="{538BC743-ABD0-429E-B6CF-1F653B4D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2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 </cp:lastModifiedBy>
  <cp:revision>2</cp:revision>
  <dcterms:created xsi:type="dcterms:W3CDTF">2020-01-24T09:53:00Z</dcterms:created>
  <dcterms:modified xsi:type="dcterms:W3CDTF">2020-01-24T09:54:00Z</dcterms:modified>
</cp:coreProperties>
</file>