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46B" w:rsidRPr="0055646B" w:rsidRDefault="0055646B" w:rsidP="0055646B">
      <w:pPr>
        <w:pStyle w:val="a3"/>
        <w:shd w:val="clear" w:color="auto" w:fill="E7F8E6"/>
        <w:spacing w:before="0" w:beforeAutospacing="0" w:after="0" w:afterAutospacing="0"/>
        <w:rPr>
          <w:rFonts w:ascii="Arial" w:hAnsi="Arial" w:cs="Arial"/>
          <w:b/>
          <w:bCs/>
          <w:sz w:val="20"/>
          <w:szCs w:val="20"/>
        </w:rPr>
      </w:pPr>
      <w:r w:rsidRPr="0055646B">
        <w:rPr>
          <w:rFonts w:ascii="Arial" w:hAnsi="Arial" w:cs="Arial"/>
          <w:b/>
          <w:bCs/>
          <w:sz w:val="20"/>
          <w:szCs w:val="20"/>
        </w:rPr>
        <w:t>В целях обеспечения пожарной безопасности жилого дома (квартиры) вам рекомендуется выполнить следующие мероприятия:</w:t>
      </w:r>
    </w:p>
    <w:p w:rsidR="0055646B" w:rsidRPr="0055646B" w:rsidRDefault="0055646B" w:rsidP="0055646B">
      <w:pPr>
        <w:pStyle w:val="a3"/>
        <w:shd w:val="clear" w:color="auto" w:fill="E7F8E6"/>
        <w:spacing w:before="0" w:beforeAutospacing="0" w:after="0" w:afterAutospacing="0"/>
        <w:rPr>
          <w:rFonts w:ascii="Arial" w:hAnsi="Arial" w:cs="Arial"/>
          <w:b/>
          <w:bCs/>
          <w:sz w:val="20"/>
          <w:szCs w:val="20"/>
        </w:rPr>
      </w:pPr>
      <w:r w:rsidRPr="0055646B">
        <w:rPr>
          <w:rFonts w:ascii="Arial" w:hAnsi="Arial" w:cs="Arial"/>
          <w:b/>
          <w:bCs/>
          <w:sz w:val="20"/>
          <w:szCs w:val="20"/>
        </w:rPr>
        <w:t>1.Не оставлять без присмотра включенные в сеть электроприборы (телевизоры, магнитофоны и иное);</w:t>
      </w:r>
      <w:r w:rsidRPr="0055646B">
        <w:rPr>
          <w:rFonts w:ascii="Arial" w:hAnsi="Arial" w:cs="Arial"/>
          <w:b/>
          <w:bCs/>
          <w:sz w:val="20"/>
          <w:szCs w:val="20"/>
        </w:rPr>
        <w:br/>
        <w:t>2.Не допускать использования горючих абажуров на электролампах;</w:t>
      </w:r>
      <w:r w:rsidRPr="0055646B">
        <w:rPr>
          <w:rFonts w:ascii="Arial" w:hAnsi="Arial" w:cs="Arial"/>
          <w:b/>
          <w:bCs/>
          <w:sz w:val="20"/>
          <w:szCs w:val="20"/>
        </w:rPr>
        <w:br/>
        <w:t>3.Не допускать эксплуатации самодельных (кустарных) электронагревательных приборов;</w:t>
      </w:r>
      <w:r w:rsidRPr="0055646B">
        <w:rPr>
          <w:rFonts w:ascii="Arial" w:hAnsi="Arial" w:cs="Arial"/>
          <w:b/>
          <w:bCs/>
          <w:sz w:val="20"/>
          <w:szCs w:val="20"/>
        </w:rPr>
        <w:br/>
        <w:t>4.Не допускать включение электронагревательных приборов без соединительной вилки;</w:t>
      </w:r>
      <w:r w:rsidRPr="0055646B">
        <w:rPr>
          <w:rFonts w:ascii="Arial" w:hAnsi="Arial" w:cs="Arial"/>
          <w:b/>
          <w:bCs/>
          <w:sz w:val="20"/>
          <w:szCs w:val="20"/>
        </w:rPr>
        <w:br/>
        <w:t>5.Выполнять меры предосторожности при пользовании газовыми приборами, предметами бытовой химии, проведении работ с легковоспламеняющимися и горючими жидкостями, другими опасными в пожарном отношении веществами, материалами и оборудованием;</w:t>
      </w:r>
      <w:r w:rsidRPr="0055646B">
        <w:rPr>
          <w:rFonts w:ascii="Arial" w:hAnsi="Arial" w:cs="Arial"/>
          <w:b/>
          <w:bCs/>
          <w:sz w:val="20"/>
          <w:szCs w:val="20"/>
        </w:rPr>
        <w:br/>
        <w:t>6.Здания жилых домов и квартиры должны быть обеспечены первичными средствами пожаротушения (огнетушителями). Первичные средства пожаротушения должны содержаться в соответствии с паспортными данными на них и использоваться только по назначению;</w:t>
      </w:r>
      <w:r w:rsidRPr="0055646B">
        <w:rPr>
          <w:rFonts w:ascii="Arial" w:hAnsi="Arial" w:cs="Arial"/>
          <w:b/>
          <w:bCs/>
          <w:sz w:val="20"/>
          <w:szCs w:val="20"/>
        </w:rPr>
        <w:br/>
        <w:t>7.Храните спички и зажигательные приборы в местах, недоступных для детей, не оставляйте малолетних детей без присмотра;</w:t>
      </w:r>
      <w:r w:rsidRPr="0055646B">
        <w:rPr>
          <w:rFonts w:ascii="Arial" w:hAnsi="Arial" w:cs="Arial"/>
          <w:b/>
          <w:bCs/>
          <w:sz w:val="20"/>
          <w:szCs w:val="20"/>
        </w:rPr>
        <w:br/>
        <w:t>8.Не применяйте неисправные, нестандартные и самодельные электронагревательные приборы;</w:t>
      </w:r>
      <w:r w:rsidRPr="0055646B">
        <w:rPr>
          <w:rFonts w:ascii="Arial" w:hAnsi="Arial" w:cs="Arial"/>
          <w:b/>
          <w:bCs/>
          <w:sz w:val="20"/>
          <w:szCs w:val="20"/>
        </w:rPr>
        <w:br/>
        <w:t>9.Не храните дома легковоспламеняющиеся жидкости и взрывоопасные предметы;</w:t>
      </w:r>
      <w:r w:rsidRPr="0055646B">
        <w:rPr>
          <w:rFonts w:ascii="Arial" w:hAnsi="Arial" w:cs="Arial"/>
          <w:b/>
          <w:bCs/>
          <w:sz w:val="20"/>
          <w:szCs w:val="20"/>
        </w:rPr>
        <w:br/>
        <w:t>10.Не загромождайте балконы и лоджии горючими материалами.</w:t>
      </w:r>
      <w:r w:rsidRPr="0055646B">
        <w:rPr>
          <w:rFonts w:ascii="Arial" w:hAnsi="Arial" w:cs="Arial"/>
          <w:b/>
          <w:bCs/>
          <w:sz w:val="20"/>
          <w:szCs w:val="20"/>
        </w:rPr>
        <w:br/>
        <w:t>На территории города ЗАПРЕЩАЕТСЯ сжигание бытовых отходов, мусора, сухой травы, камыша и иной сухой растительности.</w:t>
      </w:r>
      <w:r w:rsidRPr="0055646B">
        <w:rPr>
          <w:rFonts w:ascii="Arial" w:hAnsi="Arial" w:cs="Arial"/>
          <w:b/>
          <w:bCs/>
          <w:sz w:val="20"/>
          <w:szCs w:val="20"/>
        </w:rPr>
        <w:br/>
        <w:t>Дополнительные мероприятия.</w:t>
      </w:r>
      <w:r w:rsidRPr="0055646B">
        <w:rPr>
          <w:rFonts w:ascii="Arial" w:hAnsi="Arial" w:cs="Arial"/>
          <w:b/>
          <w:bCs/>
          <w:sz w:val="20"/>
          <w:szCs w:val="20"/>
        </w:rPr>
        <w:br/>
        <w:t>1.В летний период иметь около дома ёмкость с водой не менее 200 л, ведро и приставную лестницу.</w:t>
      </w:r>
      <w:r w:rsidRPr="0055646B">
        <w:rPr>
          <w:rFonts w:ascii="Arial" w:hAnsi="Arial" w:cs="Arial"/>
          <w:b/>
          <w:bCs/>
          <w:sz w:val="20"/>
          <w:szCs w:val="20"/>
        </w:rPr>
        <w:br/>
        <w:t>2.Решетки на окнах выполнить распашными или легкосъемными.</w:t>
      </w:r>
      <w:r w:rsidRPr="0055646B">
        <w:rPr>
          <w:rFonts w:ascii="Arial" w:hAnsi="Arial" w:cs="Arial"/>
          <w:b/>
          <w:bCs/>
          <w:sz w:val="20"/>
          <w:szCs w:val="20"/>
        </w:rPr>
        <w:br/>
        <w:t>Правила вызова пожарной охраны:</w:t>
      </w:r>
      <w:r w:rsidRPr="0055646B">
        <w:rPr>
          <w:rFonts w:ascii="Arial" w:hAnsi="Arial" w:cs="Arial"/>
          <w:b/>
          <w:bCs/>
          <w:sz w:val="20"/>
          <w:szCs w:val="20"/>
        </w:rPr>
        <w:br/>
        <w:t>В случае, если пожар предотвратить не удалось, то в первую очередь как можно скорее необходимо уведомить об этом пожарную охрану по телефону «01» или с сотового «010» или единую дежурно-диспетчерскую службу муниципального образования Тихорецкий район по тел: 7-48-14 или 7-01-27.</w:t>
      </w:r>
      <w:r w:rsidRPr="0055646B">
        <w:rPr>
          <w:rFonts w:ascii="Arial" w:hAnsi="Arial" w:cs="Arial"/>
          <w:b/>
          <w:bCs/>
          <w:sz w:val="20"/>
          <w:szCs w:val="20"/>
        </w:rPr>
        <w:br/>
        <w:t>Вызывая помощь, необходимо:</w:t>
      </w:r>
      <w:r w:rsidRPr="0055646B">
        <w:rPr>
          <w:rFonts w:ascii="Arial" w:hAnsi="Arial" w:cs="Arial"/>
          <w:b/>
          <w:bCs/>
          <w:sz w:val="20"/>
          <w:szCs w:val="20"/>
        </w:rPr>
        <w:br/>
        <w:t>— кратко и чётко обрисовать событие – что горит (квартира, чердак, подвал, склад и иное);</w:t>
      </w:r>
      <w:r w:rsidRPr="0055646B">
        <w:rPr>
          <w:rFonts w:ascii="Arial" w:hAnsi="Arial" w:cs="Arial"/>
          <w:b/>
          <w:bCs/>
          <w:sz w:val="20"/>
          <w:szCs w:val="20"/>
        </w:rPr>
        <w:br/>
        <w:t>— назвать адрес (населённый пункт, название улицы, номер дома, квартиры);</w:t>
      </w:r>
      <w:r w:rsidRPr="0055646B">
        <w:rPr>
          <w:rFonts w:ascii="Arial" w:hAnsi="Arial" w:cs="Arial"/>
          <w:b/>
          <w:bCs/>
          <w:sz w:val="20"/>
          <w:szCs w:val="20"/>
        </w:rPr>
        <w:br/>
        <w:t>— назвать свою фамилию, номер телефона;</w:t>
      </w:r>
      <w:r w:rsidRPr="0055646B">
        <w:rPr>
          <w:rFonts w:ascii="Arial" w:hAnsi="Arial" w:cs="Arial"/>
          <w:b/>
          <w:bCs/>
          <w:sz w:val="20"/>
          <w:szCs w:val="20"/>
        </w:rPr>
        <w:br/>
        <w:t>— если у вас нет доступа к телефону и нет возможности покинуть помещение, откройте окно и криками привлеките внимание прохожих.</w:t>
      </w:r>
      <w:r w:rsidRPr="0055646B">
        <w:rPr>
          <w:rFonts w:ascii="Arial" w:hAnsi="Arial" w:cs="Arial"/>
          <w:b/>
          <w:bCs/>
          <w:sz w:val="20"/>
          <w:szCs w:val="20"/>
        </w:rPr>
        <w:br/>
      </w:r>
      <w:r w:rsidRPr="0055646B">
        <w:rPr>
          <w:rFonts w:ascii="Arial" w:hAnsi="Arial" w:cs="Arial"/>
          <w:b/>
          <w:bCs/>
          <w:noProof/>
          <w:sz w:val="20"/>
          <w:szCs w:val="20"/>
        </w:rPr>
        <w:lastRenderedPageBreak/>
        <w:drawing>
          <wp:inline distT="0" distB="0" distL="0" distR="0">
            <wp:extent cx="3093720" cy="4373880"/>
            <wp:effectExtent l="0" t="0" r="0" b="7620"/>
            <wp:docPr id="1" name="Рисунок 1" descr="http://aleks.tih.ru/images/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eks.tih.ru/images/14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93720" cy="4373880"/>
                    </a:xfrm>
                    <a:prstGeom prst="rect">
                      <a:avLst/>
                    </a:prstGeom>
                    <a:noFill/>
                    <a:ln>
                      <a:noFill/>
                    </a:ln>
                  </pic:spPr>
                </pic:pic>
              </a:graphicData>
            </a:graphic>
          </wp:inline>
        </w:drawing>
      </w:r>
      <w:r w:rsidRPr="0055646B">
        <w:rPr>
          <w:rFonts w:ascii="Arial" w:hAnsi="Arial" w:cs="Arial"/>
          <w:b/>
          <w:bCs/>
          <w:sz w:val="20"/>
          <w:szCs w:val="20"/>
        </w:rPr>
        <w:br/>
      </w:r>
      <w:r w:rsidRPr="0055646B">
        <w:rPr>
          <w:rFonts w:ascii="Arial" w:hAnsi="Arial" w:cs="Arial"/>
          <w:b/>
          <w:bCs/>
          <w:sz w:val="20"/>
          <w:szCs w:val="20"/>
        </w:rPr>
        <w:br/>
        <w:t>ПРАВИЛА ПОВЕДЕНИЯ ПРИ ПОЖАРЕ</w:t>
      </w:r>
      <w:r w:rsidRPr="0055646B">
        <w:rPr>
          <w:rFonts w:ascii="Arial" w:hAnsi="Arial" w:cs="Arial"/>
          <w:b/>
          <w:bCs/>
          <w:sz w:val="20"/>
          <w:szCs w:val="20"/>
        </w:rPr>
        <w:br/>
      </w:r>
      <w:r w:rsidRPr="0055646B">
        <w:rPr>
          <w:rFonts w:ascii="Arial" w:hAnsi="Arial" w:cs="Arial"/>
          <w:b/>
          <w:bCs/>
          <w:sz w:val="20"/>
          <w:szCs w:val="20"/>
        </w:rPr>
        <w:br/>
        <w:t>ПОЖАР В КВАРТИРЕ</w:t>
      </w:r>
      <w:r w:rsidRPr="0055646B">
        <w:rPr>
          <w:rFonts w:ascii="Arial" w:hAnsi="Arial" w:cs="Arial"/>
          <w:b/>
          <w:bCs/>
          <w:sz w:val="20"/>
          <w:szCs w:val="20"/>
        </w:rPr>
        <w:br/>
      </w:r>
      <w:r w:rsidRPr="0055646B">
        <w:rPr>
          <w:rFonts w:ascii="Arial" w:hAnsi="Arial" w:cs="Arial"/>
          <w:b/>
          <w:bCs/>
          <w:sz w:val="20"/>
          <w:szCs w:val="20"/>
        </w:rPr>
        <w:b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r w:rsidRPr="0055646B">
        <w:rPr>
          <w:rFonts w:ascii="Arial" w:hAnsi="Arial" w:cs="Arial"/>
          <w:b/>
          <w:bCs/>
          <w:sz w:val="20"/>
          <w:szCs w:val="20"/>
        </w:rPr>
        <w:br/>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r w:rsidRPr="0055646B">
        <w:rPr>
          <w:rFonts w:ascii="Arial" w:hAnsi="Arial" w:cs="Arial"/>
          <w:b/>
          <w:bCs/>
          <w:sz w:val="20"/>
          <w:szCs w:val="20"/>
        </w:rPr>
        <w:b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r w:rsidRPr="0055646B">
        <w:rPr>
          <w:rFonts w:ascii="Arial" w:hAnsi="Arial" w:cs="Arial"/>
          <w:b/>
          <w:bCs/>
          <w:sz w:val="20"/>
          <w:szCs w:val="20"/>
        </w:rPr>
        <w:b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r w:rsidRPr="0055646B">
        <w:rPr>
          <w:rFonts w:ascii="Arial" w:hAnsi="Arial" w:cs="Arial"/>
          <w:b/>
          <w:bCs/>
          <w:sz w:val="20"/>
          <w:szCs w:val="20"/>
        </w:rPr>
        <w:br/>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w:t>
      </w:r>
      <w:r w:rsidRPr="0055646B">
        <w:rPr>
          <w:rFonts w:ascii="Arial" w:hAnsi="Arial" w:cs="Arial"/>
          <w:b/>
          <w:bCs/>
          <w:sz w:val="20"/>
          <w:szCs w:val="20"/>
        </w:rPr>
        <w:lastRenderedPageBreak/>
        <w:t>усилиться. Не забудьте плотно закрыть дверь балкона за собой.</w:t>
      </w:r>
      <w:r w:rsidRPr="0055646B">
        <w:rPr>
          <w:rFonts w:ascii="Arial" w:hAnsi="Arial" w:cs="Arial"/>
          <w:b/>
          <w:bCs/>
          <w:sz w:val="20"/>
          <w:szCs w:val="20"/>
        </w:rPr>
        <w:b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r w:rsidRPr="0055646B">
        <w:rPr>
          <w:rFonts w:ascii="Arial" w:hAnsi="Arial" w:cs="Arial"/>
          <w:b/>
          <w:bCs/>
          <w:sz w:val="20"/>
          <w:szCs w:val="20"/>
        </w:rPr>
        <w:br/>
        <w:t>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r w:rsidRPr="0055646B">
        <w:rPr>
          <w:rFonts w:ascii="Arial" w:hAnsi="Arial" w:cs="Arial"/>
          <w:b/>
          <w:bCs/>
          <w:sz w:val="20"/>
          <w:szCs w:val="20"/>
        </w:rPr>
        <w:br/>
        <w:t>Поскольку огонь и дым распространяются снизу вверх, особенно осторожными должны быть жители верхних этажей.</w:t>
      </w:r>
      <w:r w:rsidRPr="0055646B">
        <w:rPr>
          <w:rFonts w:ascii="Arial" w:hAnsi="Arial" w:cs="Arial"/>
          <w:b/>
          <w:bCs/>
          <w:sz w:val="20"/>
          <w:szCs w:val="20"/>
        </w:rPr>
        <w:br/>
        <w:t>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r w:rsidRPr="0055646B">
        <w:rPr>
          <w:rFonts w:ascii="Arial" w:hAnsi="Arial" w:cs="Arial"/>
          <w:b/>
          <w:bCs/>
          <w:sz w:val="20"/>
          <w:szCs w:val="20"/>
        </w:rPr>
        <w:br/>
      </w:r>
      <w:r w:rsidRPr="0055646B">
        <w:rPr>
          <w:rFonts w:ascii="Arial" w:hAnsi="Arial" w:cs="Arial"/>
          <w:b/>
          <w:bCs/>
          <w:sz w:val="20"/>
          <w:szCs w:val="20"/>
        </w:rPr>
        <w:br/>
        <w:t>ПОЖАР НА КУХНЕ ИЛИ НА БАЛКОНЕ</w:t>
      </w:r>
      <w:r w:rsidRPr="0055646B">
        <w:rPr>
          <w:rFonts w:ascii="Arial" w:hAnsi="Arial" w:cs="Arial"/>
          <w:b/>
          <w:bCs/>
          <w:sz w:val="20"/>
          <w:szCs w:val="20"/>
        </w:rPr>
        <w:br/>
      </w:r>
      <w:r w:rsidRPr="0055646B">
        <w:rPr>
          <w:rFonts w:ascii="Arial" w:hAnsi="Arial" w:cs="Arial"/>
          <w:b/>
          <w:bCs/>
          <w:sz w:val="20"/>
          <w:szCs w:val="20"/>
        </w:rPr>
        <w:br/>
        <w:t>На кухне и балконе чаще всего происходят масштабные возгорания. Как от этого уберечься?</w:t>
      </w:r>
      <w:r w:rsidRPr="0055646B">
        <w:rPr>
          <w:rFonts w:ascii="Arial" w:hAnsi="Arial" w:cs="Arial"/>
          <w:b/>
          <w:bCs/>
          <w:sz w:val="20"/>
          <w:szCs w:val="20"/>
        </w:rPr>
        <w:br/>
        <w:t>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r w:rsidRPr="0055646B">
        <w:rPr>
          <w:rFonts w:ascii="Arial" w:hAnsi="Arial" w:cs="Arial"/>
          <w:b/>
          <w:bCs/>
          <w:sz w:val="20"/>
          <w:szCs w:val="20"/>
        </w:rPr>
        <w:br/>
        <w:t>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r w:rsidRPr="0055646B">
        <w:rPr>
          <w:rFonts w:ascii="Arial" w:hAnsi="Arial" w:cs="Arial"/>
          <w:b/>
          <w:bCs/>
          <w:sz w:val="20"/>
          <w:szCs w:val="20"/>
        </w:rPr>
        <w:br/>
      </w:r>
      <w:r w:rsidRPr="0055646B">
        <w:rPr>
          <w:rFonts w:ascii="Arial" w:hAnsi="Arial" w:cs="Arial"/>
          <w:b/>
          <w:bCs/>
          <w:sz w:val="20"/>
          <w:szCs w:val="20"/>
        </w:rPr>
        <w:br/>
        <w:t>ПОЖАР В ЛИФТЕ</w:t>
      </w:r>
      <w:r w:rsidRPr="0055646B">
        <w:rPr>
          <w:rFonts w:ascii="Arial" w:hAnsi="Arial" w:cs="Arial"/>
          <w:b/>
          <w:bCs/>
          <w:sz w:val="20"/>
          <w:szCs w:val="20"/>
        </w:rPr>
        <w:br/>
      </w:r>
      <w:r w:rsidRPr="0055646B">
        <w:rPr>
          <w:rFonts w:ascii="Arial" w:hAnsi="Arial" w:cs="Arial"/>
          <w:b/>
          <w:bCs/>
          <w:sz w:val="20"/>
          <w:szCs w:val="20"/>
        </w:rPr>
        <w:br/>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w:t>
      </w:r>
      <w:r w:rsidRPr="0055646B">
        <w:rPr>
          <w:rFonts w:ascii="Arial" w:hAnsi="Arial" w:cs="Arial"/>
          <w:b/>
          <w:bCs/>
          <w:sz w:val="20"/>
          <w:szCs w:val="20"/>
        </w:rPr>
        <w:br/>
      </w:r>
      <w:r w:rsidRPr="0055646B">
        <w:rPr>
          <w:rFonts w:ascii="Arial" w:hAnsi="Arial" w:cs="Arial"/>
          <w:b/>
          <w:bCs/>
          <w:sz w:val="20"/>
          <w:szCs w:val="20"/>
        </w:rPr>
        <w:br/>
        <w:t>При первых же признаках возгорания или при появлении легкого дымка в кабине или шахте лифта 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первым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w:t>
      </w:r>
      <w:r w:rsidRPr="0055646B">
        <w:rPr>
          <w:rFonts w:ascii="Arial" w:hAnsi="Arial" w:cs="Arial"/>
          <w:b/>
          <w:bCs/>
          <w:sz w:val="20"/>
          <w:szCs w:val="20"/>
        </w:rPr>
        <w:br/>
        <w:t>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w:t>
      </w:r>
      <w:r w:rsidRPr="0055646B">
        <w:rPr>
          <w:rFonts w:ascii="Arial" w:hAnsi="Arial" w:cs="Arial"/>
          <w:b/>
          <w:bCs/>
          <w:sz w:val="20"/>
          <w:szCs w:val="20"/>
        </w:rPr>
        <w:br/>
      </w:r>
      <w:r w:rsidRPr="0055646B">
        <w:rPr>
          <w:rFonts w:ascii="Arial" w:hAnsi="Arial" w:cs="Arial"/>
          <w:b/>
          <w:bCs/>
          <w:sz w:val="20"/>
          <w:szCs w:val="20"/>
        </w:rPr>
        <w:br/>
        <w:t>ПОЖАР ВО ДВОРЕ</w:t>
      </w:r>
      <w:r w:rsidRPr="0055646B">
        <w:rPr>
          <w:rFonts w:ascii="Arial" w:hAnsi="Arial" w:cs="Arial"/>
          <w:b/>
          <w:bCs/>
          <w:sz w:val="20"/>
          <w:szCs w:val="20"/>
        </w:rPr>
        <w:br/>
      </w:r>
      <w:r w:rsidRPr="0055646B">
        <w:rPr>
          <w:rFonts w:ascii="Arial" w:hAnsi="Arial" w:cs="Arial"/>
          <w:b/>
          <w:bCs/>
          <w:sz w:val="20"/>
          <w:szCs w:val="20"/>
        </w:rPr>
        <w:lastRenderedPageBreak/>
        <w:br/>
        <w:t>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w:t>
      </w:r>
      <w:r w:rsidRPr="0055646B">
        <w:rPr>
          <w:rFonts w:ascii="Arial" w:hAnsi="Arial" w:cs="Arial"/>
          <w:b/>
          <w:bCs/>
          <w:sz w:val="20"/>
          <w:szCs w:val="20"/>
        </w:rPr>
        <w:br/>
        <w:t>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w:t>
      </w:r>
      <w:r w:rsidRPr="0055646B">
        <w:rPr>
          <w:rFonts w:ascii="Arial" w:hAnsi="Arial" w:cs="Arial"/>
          <w:b/>
          <w:bCs/>
          <w:sz w:val="20"/>
          <w:szCs w:val="20"/>
        </w:rPr>
        <w:br/>
        <w:t>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w:t>
      </w:r>
      <w:r w:rsidRPr="0055646B">
        <w:rPr>
          <w:rFonts w:ascii="Arial" w:hAnsi="Arial" w:cs="Arial"/>
          <w:b/>
          <w:bCs/>
          <w:sz w:val="20"/>
          <w:szCs w:val="20"/>
        </w:rPr>
        <w:br/>
      </w:r>
      <w:r w:rsidRPr="0055646B">
        <w:rPr>
          <w:rFonts w:ascii="Arial" w:hAnsi="Arial" w:cs="Arial"/>
          <w:b/>
          <w:bCs/>
          <w:sz w:val="20"/>
          <w:szCs w:val="20"/>
        </w:rPr>
        <w:br/>
      </w:r>
      <w:r w:rsidRPr="0055646B">
        <w:rPr>
          <w:rFonts w:ascii="Arial" w:hAnsi="Arial" w:cs="Arial"/>
          <w:b/>
          <w:bCs/>
          <w:sz w:val="20"/>
          <w:szCs w:val="20"/>
        </w:rPr>
        <w:br/>
      </w:r>
      <w:r w:rsidRPr="0055646B">
        <w:rPr>
          <w:rFonts w:ascii="Arial" w:hAnsi="Arial" w:cs="Arial"/>
          <w:b/>
          <w:bCs/>
          <w:sz w:val="20"/>
          <w:szCs w:val="20"/>
        </w:rPr>
        <w:br/>
      </w:r>
      <w:r w:rsidRPr="0055646B">
        <w:rPr>
          <w:rFonts w:ascii="Arial" w:hAnsi="Arial" w:cs="Arial"/>
          <w:b/>
          <w:bCs/>
          <w:sz w:val="20"/>
          <w:szCs w:val="20"/>
        </w:rPr>
        <w:br/>
        <w:t>ПОЖАР В ГАРАЖЕ</w:t>
      </w:r>
      <w:r w:rsidRPr="0055646B">
        <w:rPr>
          <w:rFonts w:ascii="Arial" w:hAnsi="Arial" w:cs="Arial"/>
          <w:b/>
          <w:bCs/>
          <w:sz w:val="20"/>
          <w:szCs w:val="20"/>
        </w:rPr>
        <w:br/>
      </w:r>
      <w:r w:rsidRPr="0055646B">
        <w:rPr>
          <w:rFonts w:ascii="Arial" w:hAnsi="Arial" w:cs="Arial"/>
          <w:b/>
          <w:bCs/>
          <w:sz w:val="20"/>
          <w:szCs w:val="20"/>
        </w:rPr>
        <w:br/>
        <w:t>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r w:rsidRPr="0055646B">
        <w:rPr>
          <w:rFonts w:ascii="Arial" w:hAnsi="Arial" w:cs="Arial"/>
          <w:b/>
          <w:bCs/>
          <w:sz w:val="20"/>
          <w:szCs w:val="20"/>
        </w:rPr>
        <w:br/>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r w:rsidRPr="0055646B">
        <w:rPr>
          <w:rFonts w:ascii="Arial" w:hAnsi="Arial" w:cs="Arial"/>
          <w:b/>
          <w:bCs/>
          <w:sz w:val="20"/>
          <w:szCs w:val="20"/>
        </w:rPr>
        <w:br/>
        <w:t>Если ваш гараж застрахован, возьмите у пожарных заключение о причинах пожара для последующего оформления возмещения причиненного ущерба.</w:t>
      </w:r>
      <w:r w:rsidRPr="0055646B">
        <w:rPr>
          <w:rFonts w:ascii="Arial" w:hAnsi="Arial" w:cs="Arial"/>
          <w:b/>
          <w:bCs/>
          <w:sz w:val="20"/>
          <w:szCs w:val="20"/>
        </w:rPr>
        <w:br/>
      </w:r>
      <w:r w:rsidRPr="0055646B">
        <w:rPr>
          <w:rFonts w:ascii="Arial" w:hAnsi="Arial" w:cs="Arial"/>
          <w:b/>
          <w:bCs/>
          <w:sz w:val="20"/>
          <w:szCs w:val="20"/>
        </w:rPr>
        <w:br/>
        <w:t>ЕСЛИ ГОРИТ АВТОМОБИЛЬ</w:t>
      </w:r>
      <w:r w:rsidRPr="0055646B">
        <w:rPr>
          <w:rFonts w:ascii="Arial" w:hAnsi="Arial" w:cs="Arial"/>
          <w:b/>
          <w:bCs/>
          <w:sz w:val="20"/>
          <w:szCs w:val="20"/>
        </w:rPr>
        <w:br/>
      </w:r>
      <w:r w:rsidRPr="0055646B">
        <w:rPr>
          <w:rFonts w:ascii="Arial" w:hAnsi="Arial" w:cs="Arial"/>
          <w:b/>
          <w:bCs/>
          <w:sz w:val="20"/>
          <w:szCs w:val="20"/>
        </w:rPr>
        <w:br/>
        <w:t>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w:t>
      </w:r>
      <w:r w:rsidRPr="0055646B">
        <w:rPr>
          <w:rFonts w:ascii="Arial" w:hAnsi="Arial" w:cs="Arial"/>
          <w:b/>
          <w:bCs/>
          <w:sz w:val="20"/>
          <w:szCs w:val="20"/>
        </w:rPr>
        <w:br/>
        <w:t xml:space="preserve">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w:t>
      </w:r>
      <w:proofErr w:type="gramStart"/>
      <w:r w:rsidRPr="0055646B">
        <w:rPr>
          <w:rFonts w:ascii="Arial" w:hAnsi="Arial" w:cs="Arial"/>
          <w:b/>
          <w:bCs/>
          <w:sz w:val="20"/>
          <w:szCs w:val="20"/>
        </w:rPr>
        <w:t>- это</w:t>
      </w:r>
      <w:proofErr w:type="gramEnd"/>
      <w:r w:rsidRPr="0055646B">
        <w:rPr>
          <w:rFonts w:ascii="Arial" w:hAnsi="Arial" w:cs="Arial"/>
          <w:b/>
          <w:bCs/>
          <w:sz w:val="20"/>
          <w:szCs w:val="20"/>
        </w:rPr>
        <w:t xml:space="preserve">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r w:rsidRPr="0055646B">
        <w:rPr>
          <w:rFonts w:ascii="Arial" w:hAnsi="Arial" w:cs="Arial"/>
          <w:b/>
          <w:bCs/>
          <w:sz w:val="20"/>
          <w:szCs w:val="20"/>
        </w:rPr>
        <w:br/>
        <w:t xml:space="preserve">В ожидании пожарных поливайте водой стоящие рядом автомобили, чтобы огонь не перекинулся на них </w:t>
      </w:r>
      <w:proofErr w:type="gramStart"/>
      <w:r w:rsidRPr="0055646B">
        <w:rPr>
          <w:rFonts w:ascii="Arial" w:hAnsi="Arial" w:cs="Arial"/>
          <w:b/>
          <w:bCs/>
          <w:sz w:val="20"/>
          <w:szCs w:val="20"/>
        </w:rPr>
        <w:t>или</w:t>
      </w:r>
      <w:proofErr w:type="gramEnd"/>
      <w:r w:rsidRPr="0055646B">
        <w:rPr>
          <w:rFonts w:ascii="Arial" w:hAnsi="Arial" w:cs="Arial"/>
          <w:b/>
          <w:bCs/>
          <w:sz w:val="20"/>
          <w:szCs w:val="20"/>
        </w:rPr>
        <w:t xml:space="preserve">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r w:rsidRPr="0055646B">
        <w:rPr>
          <w:rFonts w:ascii="Arial" w:hAnsi="Arial" w:cs="Arial"/>
          <w:b/>
          <w:bCs/>
          <w:sz w:val="20"/>
          <w:szCs w:val="20"/>
        </w:rPr>
        <w:br/>
      </w:r>
      <w:r w:rsidRPr="0055646B">
        <w:rPr>
          <w:rFonts w:ascii="Arial" w:hAnsi="Arial" w:cs="Arial"/>
          <w:b/>
          <w:bCs/>
          <w:sz w:val="20"/>
          <w:szCs w:val="20"/>
        </w:rPr>
        <w:br/>
        <w:t>После ликвидации возгорания сообщите о случившемся в ближайшее отделение ГИБДД.</w:t>
      </w:r>
      <w:r w:rsidRPr="0055646B">
        <w:rPr>
          <w:rFonts w:ascii="Arial" w:hAnsi="Arial" w:cs="Arial"/>
          <w:b/>
          <w:bCs/>
          <w:sz w:val="20"/>
          <w:szCs w:val="20"/>
        </w:rPr>
        <w:br/>
      </w:r>
      <w:r w:rsidRPr="0055646B">
        <w:rPr>
          <w:rFonts w:ascii="Arial" w:hAnsi="Arial" w:cs="Arial"/>
          <w:b/>
          <w:bCs/>
          <w:sz w:val="20"/>
          <w:szCs w:val="20"/>
        </w:rPr>
        <w:br/>
        <w:t>ЕСЛИ ГОРИТ ЧЕЛОВЕК</w:t>
      </w:r>
      <w:r w:rsidRPr="0055646B">
        <w:rPr>
          <w:rFonts w:ascii="Arial" w:hAnsi="Arial" w:cs="Arial"/>
          <w:b/>
          <w:bCs/>
          <w:sz w:val="20"/>
          <w:szCs w:val="20"/>
        </w:rPr>
        <w:br/>
      </w:r>
      <w:r w:rsidRPr="0055646B">
        <w:rPr>
          <w:rFonts w:ascii="Arial" w:hAnsi="Arial" w:cs="Arial"/>
          <w:b/>
          <w:bCs/>
          <w:sz w:val="20"/>
          <w:szCs w:val="20"/>
        </w:rPr>
        <w:br/>
        <w:t xml:space="preserve">Такое бывает не только в боевиках. Чаще всего это случается на кухне при неосторожном </w:t>
      </w:r>
      <w:r w:rsidRPr="0055646B">
        <w:rPr>
          <w:rFonts w:ascii="Arial" w:hAnsi="Arial" w:cs="Arial"/>
          <w:b/>
          <w:bCs/>
          <w:sz w:val="20"/>
          <w:szCs w:val="20"/>
        </w:rPr>
        <w:lastRenderedPageBreak/>
        <w:t>обращении с огнем или в автоавариях.</w:t>
      </w:r>
      <w:r w:rsidRPr="0055646B">
        <w:rPr>
          <w:rFonts w:ascii="Arial" w:hAnsi="Arial" w:cs="Arial"/>
          <w:b/>
          <w:bCs/>
          <w:sz w:val="20"/>
          <w:szCs w:val="20"/>
        </w:rPr>
        <w:br/>
        <w:t>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r w:rsidRPr="0055646B">
        <w:rPr>
          <w:rFonts w:ascii="Arial" w:hAnsi="Arial" w:cs="Arial"/>
          <w:b/>
          <w:bCs/>
          <w:sz w:val="20"/>
          <w:szCs w:val="20"/>
        </w:rPr>
        <w:br/>
        <w:t>Воспламенившуюся одежду сорвите или погасите, заливая водой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не оказалось, катайте горящего по земле, чтобы сбить пламя.</w:t>
      </w:r>
      <w:r w:rsidRPr="0055646B">
        <w:rPr>
          <w:rFonts w:ascii="Arial" w:hAnsi="Arial" w:cs="Arial"/>
          <w:b/>
          <w:bCs/>
          <w:sz w:val="20"/>
          <w:szCs w:val="20"/>
        </w:rPr>
        <w:br/>
        <w:t>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r w:rsidRPr="0055646B">
        <w:rPr>
          <w:rFonts w:ascii="Arial" w:hAnsi="Arial" w:cs="Arial"/>
          <w:b/>
          <w:bCs/>
          <w:sz w:val="20"/>
          <w:szCs w:val="20"/>
        </w:rPr>
        <w:br/>
        <w:t xml:space="preserve">При ожогах первой степени (когда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w:t>
      </w:r>
      <w:proofErr w:type="spellStart"/>
      <w:r w:rsidRPr="0055646B">
        <w:rPr>
          <w:rFonts w:ascii="Arial" w:hAnsi="Arial" w:cs="Arial"/>
          <w:b/>
          <w:bCs/>
          <w:sz w:val="20"/>
          <w:szCs w:val="20"/>
        </w:rPr>
        <w:t>синтомициновую</w:t>
      </w:r>
      <w:proofErr w:type="spellEnd"/>
      <w:r w:rsidRPr="0055646B">
        <w:rPr>
          <w:rFonts w:ascii="Arial" w:hAnsi="Arial" w:cs="Arial"/>
          <w:b/>
          <w:bCs/>
          <w:sz w:val="20"/>
          <w:szCs w:val="20"/>
        </w:rPr>
        <w:t xml:space="preserve"> мазь.</w:t>
      </w:r>
      <w:r w:rsidRPr="0055646B">
        <w:rPr>
          <w:rFonts w:ascii="Arial" w:hAnsi="Arial" w:cs="Arial"/>
          <w:b/>
          <w:bCs/>
          <w:sz w:val="20"/>
          <w:szCs w:val="20"/>
        </w:rPr>
        <w:br/>
        <w:t>При ожогах второй степени (когда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r w:rsidRPr="0055646B">
        <w:rPr>
          <w:rFonts w:ascii="Arial" w:hAnsi="Arial" w:cs="Arial"/>
          <w:b/>
          <w:bCs/>
          <w:sz w:val="20"/>
          <w:szCs w:val="20"/>
        </w:rPr>
        <w:br/>
        <w:t>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r w:rsidRPr="0055646B">
        <w:rPr>
          <w:rFonts w:ascii="Arial" w:hAnsi="Arial" w:cs="Arial"/>
          <w:b/>
          <w:bCs/>
          <w:sz w:val="20"/>
          <w:szCs w:val="20"/>
        </w:rPr>
        <w:br/>
      </w:r>
      <w:r w:rsidRPr="0055646B">
        <w:rPr>
          <w:rFonts w:ascii="Arial" w:hAnsi="Arial" w:cs="Arial"/>
          <w:b/>
          <w:bCs/>
          <w:sz w:val="20"/>
          <w:szCs w:val="20"/>
        </w:rPr>
        <w:br/>
        <w:t>ЭТО ВАЖНО ЗНАТЬ</w:t>
      </w:r>
      <w:r w:rsidRPr="0055646B">
        <w:rPr>
          <w:rFonts w:ascii="Arial" w:hAnsi="Arial" w:cs="Arial"/>
          <w:b/>
          <w:bCs/>
          <w:sz w:val="20"/>
          <w:szCs w:val="20"/>
        </w:rPr>
        <w:br/>
      </w:r>
      <w:r w:rsidRPr="0055646B">
        <w:rPr>
          <w:rFonts w:ascii="Arial" w:hAnsi="Arial" w:cs="Arial"/>
          <w:b/>
          <w:bCs/>
          <w:sz w:val="20"/>
          <w:szCs w:val="20"/>
        </w:rPr>
        <w:br/>
        <w:t xml:space="preserve">При горении выделяются ядовитые </w:t>
      </w:r>
      <w:proofErr w:type="spellStart"/>
      <w:r w:rsidRPr="0055646B">
        <w:rPr>
          <w:rFonts w:ascii="Arial" w:hAnsi="Arial" w:cs="Arial"/>
          <w:b/>
          <w:bCs/>
          <w:sz w:val="20"/>
          <w:szCs w:val="20"/>
        </w:rPr>
        <w:t>газы</w:t>
      </w:r>
      <w:proofErr w:type="spellEnd"/>
      <w:r w:rsidRPr="0055646B">
        <w:rPr>
          <w:rFonts w:ascii="Arial" w:hAnsi="Arial" w:cs="Arial"/>
          <w:b/>
          <w:bCs/>
          <w:sz w:val="20"/>
          <w:szCs w:val="20"/>
        </w:rPr>
        <w:t>: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r w:rsidRPr="0055646B">
        <w:rPr>
          <w:rFonts w:ascii="Arial" w:hAnsi="Arial" w:cs="Arial"/>
          <w:b/>
          <w:bCs/>
          <w:sz w:val="20"/>
          <w:szCs w:val="20"/>
        </w:rPr>
        <w:br/>
        <w:t>угарного газа: 0,01% - слабые головные боли; 0,05% - головокружение; 0,1% - обморок; 0,2% - кома, быстрая смерть; 0,5% - мгновенная смерть;</w:t>
      </w:r>
      <w:r w:rsidRPr="0055646B">
        <w:rPr>
          <w:rFonts w:ascii="Arial" w:hAnsi="Arial" w:cs="Arial"/>
          <w:b/>
          <w:bCs/>
          <w:sz w:val="20"/>
          <w:szCs w:val="20"/>
        </w:rPr>
        <w:br/>
        <w:t>углекислого газа: до 0,5% - не воздействует; от 0,5 до 7% - учащение сердечного ритма, начало паралича дыхательных центров; свыше 10% - паралич дыхательных центров и смерть.</w:t>
      </w:r>
    </w:p>
    <w:p w:rsidR="007C2254" w:rsidRDefault="007C2254">
      <w:bookmarkStart w:id="0" w:name="_GoBack"/>
      <w:bookmarkEnd w:id="0"/>
    </w:p>
    <w:sectPr w:rsidR="007C2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6B"/>
    <w:rsid w:val="0055646B"/>
    <w:rsid w:val="007C2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10AAF-C8C1-4934-859E-D66A94C3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4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307288">
      <w:bodyDiv w:val="1"/>
      <w:marLeft w:val="0"/>
      <w:marRight w:val="0"/>
      <w:marTop w:val="0"/>
      <w:marBottom w:val="0"/>
      <w:divBdr>
        <w:top w:val="none" w:sz="0" w:space="0" w:color="auto"/>
        <w:left w:val="none" w:sz="0" w:space="0" w:color="auto"/>
        <w:bottom w:val="none" w:sz="0" w:space="0" w:color="auto"/>
        <w:right w:val="none" w:sz="0" w:space="0" w:color="auto"/>
      </w:divBdr>
      <w:divsChild>
        <w:div w:id="1035695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2281</Words>
  <Characters>13003</Characters>
  <Application>Microsoft Office Word</Application>
  <DocSecurity>0</DocSecurity>
  <Lines>108</Lines>
  <Paragraphs>30</Paragraphs>
  <ScaleCrop>false</ScaleCrop>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 </cp:lastModifiedBy>
  <cp:revision>2</cp:revision>
  <dcterms:created xsi:type="dcterms:W3CDTF">2020-01-13T08:30:00Z</dcterms:created>
  <dcterms:modified xsi:type="dcterms:W3CDTF">2020-01-13T08:30:00Z</dcterms:modified>
</cp:coreProperties>
</file>