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43" w:rsidRDefault="00FF059D" w:rsidP="00FF059D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07570D">
        <w:rPr>
          <w:rFonts w:ascii="Times New Roman" w:hAnsi="Times New Roman" w:cs="Times New Roman"/>
          <w:sz w:val="28"/>
        </w:rPr>
        <w:t>АТАМАНЬ ВСТРЕЧАЕТ ГОСТЕЙ</w:t>
      </w:r>
    </w:p>
    <w:p w:rsidR="0007570D" w:rsidRPr="00DD6BF8" w:rsidRDefault="002A4CD4" w:rsidP="00FF059D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</w:rPr>
      </w:pPr>
      <w:r w:rsidRPr="002A4CD4">
        <w:rPr>
          <w:rFonts w:ascii="Times New Roman" w:hAnsi="Times New Roman" w:cs="Times New Roman"/>
          <w:b/>
          <w:sz w:val="28"/>
        </w:rPr>
        <w:t xml:space="preserve">1 мая открывает очередной фестивальный сезон в казачьей станице «Атамань». </w:t>
      </w:r>
      <w:r w:rsidR="000A68FB" w:rsidRPr="00DD6BF8">
        <w:rPr>
          <w:rFonts w:ascii="Times New Roman" w:hAnsi="Times New Roman" w:cs="Times New Roman"/>
          <w:sz w:val="28"/>
        </w:rPr>
        <w:t xml:space="preserve">Ежегодно с мая по октябрь открыты двери гостеприимных хат выставочного комплекса, в которых каждый желающий может окунуться в атмосферу кубанской песни, народных танцев, казачьих обычаев и обрядов, </w:t>
      </w:r>
      <w:r w:rsidR="00812A47" w:rsidRPr="00DD6BF8">
        <w:rPr>
          <w:rFonts w:ascii="Times New Roman" w:hAnsi="Times New Roman" w:cs="Times New Roman"/>
          <w:sz w:val="28"/>
        </w:rPr>
        <w:t>игр и развлечений. Атамань предлагает уникальную возможность отметить праздник, устроить корпоративное мероприятие или просто провести мероприятие на территории комплекса.</w:t>
      </w:r>
    </w:p>
    <w:p w:rsidR="007B4EB8" w:rsidRPr="00DD6BF8" w:rsidRDefault="007B4EB8" w:rsidP="00FF059D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</w:rPr>
      </w:pPr>
      <w:r w:rsidRPr="00DD6BF8">
        <w:rPr>
          <w:rFonts w:ascii="Times New Roman" w:hAnsi="Times New Roman" w:cs="Times New Roman"/>
          <w:sz w:val="28"/>
        </w:rPr>
        <w:t>В кассах Городского Дворца Культуры Тихорецка можно приобрести билеты по сниженным ценам (взрослый 250 рублей).</w:t>
      </w:r>
    </w:p>
    <w:p w:rsidR="00064BC7" w:rsidRDefault="00064BC7" w:rsidP="00FF059D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</w:rPr>
      </w:pPr>
    </w:p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Прейскурант цен:</w:t>
      </w:r>
    </w:p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выставочного комплекса</w:t>
      </w:r>
    </w:p>
    <w:p w:rsidR="00064BC7" w:rsidRPr="00064BC7" w:rsidRDefault="00064BC7" w:rsidP="00064BC7">
      <w:pPr>
        <w:shd w:val="clear" w:color="auto" w:fill="6FB9ED"/>
        <w:spacing w:after="15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FB9ED"/>
        <w:tblCellMar>
          <w:left w:w="0" w:type="dxa"/>
          <w:right w:w="0" w:type="dxa"/>
        </w:tblCellMar>
        <w:tblLook w:val="04A0"/>
      </w:tblPr>
      <w:tblGrid>
        <w:gridCol w:w="5502"/>
        <w:gridCol w:w="2039"/>
        <w:gridCol w:w="1822"/>
      </w:tblGrid>
      <w:tr w:rsidR="007B4EB8" w:rsidRPr="00064BC7" w:rsidTr="007B4EB8">
        <w:trPr>
          <w:trHeight w:val="225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билета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4EB8" w:rsidRPr="00064BC7" w:rsidTr="007B4EB8">
        <w:trPr>
          <w:trHeight w:val="345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Входной детский билет (7-14 лет)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рублей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B4EB8" w:rsidRPr="00064BC7" w:rsidTr="007B4EB8">
        <w:trPr>
          <w:trHeight w:val="105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Входной взрослый билет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400 рублей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64BC7" w:rsidRPr="00064BC7" w:rsidRDefault="00064BC7" w:rsidP="00064BC7">
      <w:pPr>
        <w:shd w:val="clear" w:color="auto" w:fill="6FB9ED"/>
        <w:spacing w:after="15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Экскурсионное обслуживание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FB9ED"/>
        <w:tblCellMar>
          <w:left w:w="0" w:type="dxa"/>
          <w:right w:w="0" w:type="dxa"/>
        </w:tblCellMar>
        <w:tblLook w:val="04A0"/>
      </w:tblPr>
      <w:tblGrid>
        <w:gridCol w:w="5568"/>
        <w:gridCol w:w="2099"/>
        <w:gridCol w:w="1701"/>
      </w:tblGrid>
      <w:tr w:rsidR="00064BC7" w:rsidRPr="00064BC7" w:rsidTr="00812A47">
        <w:trPr>
          <w:trHeight w:val="390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билета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BC7" w:rsidRPr="00064BC7" w:rsidTr="00812A47">
        <w:trPr>
          <w:trHeight w:val="330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Экскурсионный  билет детский (7-14 лет)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 рублей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A47" w:rsidRPr="00064BC7" w:rsidTr="00812A47">
        <w:trPr>
          <w:trHeight w:val="525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Экскурсионный билет взрослый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 рублей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64BC7" w:rsidRPr="00064BC7" w:rsidTr="00064BC7">
        <w:trPr>
          <w:trHeight w:val="465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15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150" w:line="25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услуги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FB9ED"/>
        <w:tblCellMar>
          <w:left w:w="0" w:type="dxa"/>
          <w:right w:w="0" w:type="dxa"/>
        </w:tblCellMar>
        <w:tblLook w:val="04A0"/>
      </w:tblPr>
      <w:tblGrid>
        <w:gridCol w:w="5040"/>
        <w:gridCol w:w="4320"/>
      </w:tblGrid>
      <w:tr w:rsidR="00064BC7" w:rsidRPr="00064BC7" w:rsidTr="00064BC7">
        <w:trPr>
          <w:trHeight w:val="435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Инсценировка кубанского обряда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5000,00 рублей, в том числе НДС</w:t>
            </w:r>
          </w:p>
        </w:tc>
      </w:tr>
      <w:tr w:rsidR="00064BC7" w:rsidRPr="00064BC7" w:rsidTr="00064BC7">
        <w:trPr>
          <w:trHeight w:val="450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Инсценировка обряда «Хлеб-соль»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3000,00 рублей, в том числе НДС</w:t>
            </w:r>
          </w:p>
        </w:tc>
      </w:tr>
      <w:tr w:rsidR="00064BC7" w:rsidRPr="00064BC7" w:rsidTr="00064BC7">
        <w:trPr>
          <w:trHeight w:val="720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Концертная программа ансамбля народной песни, 30 минут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FB9ED"/>
            <w:hideMark/>
          </w:tcPr>
          <w:p w:rsidR="00064BC7" w:rsidRPr="00064BC7" w:rsidRDefault="00064BC7" w:rsidP="00064BC7">
            <w:pPr>
              <w:spacing w:after="0" w:line="252" w:lineRule="atLeast"/>
              <w:ind w:left="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4B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5000,00 рублей, в том числе НДС</w:t>
            </w:r>
          </w:p>
        </w:tc>
      </w:tr>
    </w:tbl>
    <w:p w:rsidR="00064BC7" w:rsidRPr="00064BC7" w:rsidRDefault="00064BC7" w:rsidP="00064BC7">
      <w:pPr>
        <w:shd w:val="clear" w:color="auto" w:fill="6FB9ED"/>
        <w:spacing w:after="15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BC7" w:rsidRPr="00064BC7" w:rsidRDefault="00064BC7" w:rsidP="00064BC7">
      <w:pPr>
        <w:shd w:val="clear" w:color="auto" w:fill="6FB9ED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комфортного нахождения на территории выставочного комплекса, рекомендуется наличие удобной обуви и головных уборов.</w:t>
      </w:r>
    </w:p>
    <w:p w:rsidR="00064BC7" w:rsidRPr="00064BC7" w:rsidRDefault="00064BC7" w:rsidP="00064BC7">
      <w:pPr>
        <w:shd w:val="clear" w:color="auto" w:fill="6FB9ED"/>
        <w:spacing w:after="15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BC7" w:rsidRPr="00064BC7" w:rsidRDefault="00064BC7" w:rsidP="00064BC7">
      <w:pPr>
        <w:shd w:val="clear" w:color="auto" w:fill="6FB9ED"/>
        <w:spacing w:after="15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Контактные телефоны:</w:t>
      </w:r>
    </w:p>
    <w:p w:rsidR="00064BC7" w:rsidRPr="00064BC7" w:rsidRDefault="00064BC7" w:rsidP="00064BC7">
      <w:pPr>
        <w:shd w:val="clear" w:color="auto" w:fill="6FB9ED"/>
        <w:spacing w:after="0"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64BC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8-918-417-21-33 – Тимшина Наталия Александровна, начальник отдела культурно-д</w:t>
      </w:r>
      <w:r w:rsidR="004660A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осуговой и экскурсионной работы выставочного комплекса «Атамань»</w:t>
      </w:r>
      <w:bookmarkStart w:id="0" w:name="_GoBack"/>
      <w:bookmarkEnd w:id="0"/>
    </w:p>
    <w:p w:rsidR="00064BC7" w:rsidRPr="00FF059D" w:rsidRDefault="00064BC7" w:rsidP="00FF059D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</w:rPr>
      </w:pPr>
    </w:p>
    <w:sectPr w:rsidR="00064BC7" w:rsidRPr="00FF059D" w:rsidSect="0082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500"/>
    <w:rsid w:val="00064BC7"/>
    <w:rsid w:val="0007570D"/>
    <w:rsid w:val="000A68FB"/>
    <w:rsid w:val="000F2500"/>
    <w:rsid w:val="002A4CD4"/>
    <w:rsid w:val="004660AC"/>
    <w:rsid w:val="005A4643"/>
    <w:rsid w:val="007B4EB8"/>
    <w:rsid w:val="00812A47"/>
    <w:rsid w:val="00822FA1"/>
    <w:rsid w:val="00DD42D4"/>
    <w:rsid w:val="00DD6BF8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BC7"/>
    <w:rPr>
      <w:b/>
      <w:bCs/>
    </w:rPr>
  </w:style>
  <w:style w:type="character" w:styleId="a5">
    <w:name w:val="Emphasis"/>
    <w:basedOn w:val="a0"/>
    <w:uiPriority w:val="20"/>
    <w:qFormat/>
    <w:rsid w:val="00064B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2017-04-26T13:39:00Z</dcterms:created>
  <dcterms:modified xsi:type="dcterms:W3CDTF">2017-04-26T13:39:00Z</dcterms:modified>
</cp:coreProperties>
</file>