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CD" w:rsidRPr="004072DB" w:rsidRDefault="008850CD" w:rsidP="008F6F38">
      <w:pPr>
        <w:framePr w:w="10122" w:h="4339" w:hRule="exact" w:wrap="notBeside" w:vAnchor="text" w:hAnchor="page" w:x="1340" w:y="7"/>
        <w:ind w:left="-18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16B0A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лексеевское СП Тихорецкого р-на" style="width:41.25pt;height:54pt;visibility:visible">
            <v:imagedata r:id="rId7" o:title=""/>
          </v:shape>
        </w:pict>
      </w:r>
    </w:p>
    <w:p w:rsidR="008850CD" w:rsidRPr="004072DB" w:rsidRDefault="008850CD" w:rsidP="008F6F38">
      <w:pPr>
        <w:framePr w:w="10122" w:h="4339" w:hRule="exact" w:wrap="notBeside" w:vAnchor="text" w:hAnchor="page" w:x="1340" w:y="7"/>
        <w:ind w:left="-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CD" w:rsidRPr="004072DB" w:rsidRDefault="008850CD" w:rsidP="008F6F38">
      <w:pPr>
        <w:framePr w:w="10122" w:h="4339" w:hRule="exact" w:wrap="notBeside" w:vAnchor="text" w:hAnchor="page" w:x="1340" w:y="7"/>
        <w:ind w:left="-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50CD" w:rsidRPr="004072DB" w:rsidRDefault="008850CD" w:rsidP="008F6F38">
      <w:pPr>
        <w:framePr w:w="10122" w:h="4339" w:hRule="exact" w:wrap="notBeside" w:vAnchor="text" w:hAnchor="page" w:x="1340" w:y="7"/>
        <w:ind w:left="-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CD" w:rsidRPr="004072DB" w:rsidRDefault="008850CD" w:rsidP="008F6F38">
      <w:pPr>
        <w:framePr w:w="10122" w:h="4339" w:hRule="exact" w:wrap="notBeside" w:vAnchor="text" w:hAnchor="page" w:x="1340" w:y="7"/>
        <w:ind w:left="-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DB">
        <w:rPr>
          <w:rFonts w:ascii="Times New Roman" w:hAnsi="Times New Roman" w:cs="Times New Roman"/>
          <w:b/>
          <w:sz w:val="28"/>
          <w:szCs w:val="28"/>
        </w:rPr>
        <w:t>АДМИНИСТРАЦИИ АЛЕКСЕЕВСКОГО СЕЛЬСКОГО ПОСЕЛЕНИЯ</w:t>
      </w:r>
    </w:p>
    <w:p w:rsidR="008850CD" w:rsidRPr="004072DB" w:rsidRDefault="008850CD" w:rsidP="008F6F38">
      <w:pPr>
        <w:framePr w:w="10122" w:h="4339" w:hRule="exact" w:wrap="notBeside" w:vAnchor="text" w:hAnchor="page" w:x="1340" w:y="7"/>
        <w:ind w:left="-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DB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8850CD" w:rsidRPr="004072DB" w:rsidRDefault="008850CD" w:rsidP="008F6F38">
      <w:pPr>
        <w:framePr w:w="10122" w:h="4339" w:hRule="exact" w:wrap="notBeside" w:vAnchor="text" w:hAnchor="page" w:x="1340" w:y="7"/>
        <w:ind w:left="-181"/>
        <w:rPr>
          <w:rFonts w:ascii="Times New Roman" w:hAnsi="Times New Roman" w:cs="Times New Roman"/>
          <w:b/>
          <w:sz w:val="28"/>
          <w:szCs w:val="28"/>
        </w:rPr>
      </w:pPr>
    </w:p>
    <w:p w:rsidR="008850CD" w:rsidRPr="004072DB" w:rsidRDefault="008850CD" w:rsidP="008F6F38">
      <w:pPr>
        <w:framePr w:w="10122" w:h="4339" w:hRule="exact" w:wrap="notBeside" w:vAnchor="text" w:hAnchor="page" w:x="1340" w:y="7"/>
        <w:rPr>
          <w:rFonts w:ascii="Times New Roman" w:hAnsi="Times New Roman" w:cs="Times New Roman"/>
          <w:sz w:val="28"/>
          <w:szCs w:val="28"/>
        </w:rPr>
      </w:pPr>
      <w:r w:rsidRPr="004072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072DB">
        <w:rPr>
          <w:rFonts w:ascii="Times New Roman" w:hAnsi="Times New Roman" w:cs="Times New Roman"/>
          <w:sz w:val="28"/>
          <w:szCs w:val="28"/>
        </w:rPr>
        <w:t>.03.2</w:t>
      </w:r>
      <w:r>
        <w:rPr>
          <w:rFonts w:ascii="Times New Roman" w:hAnsi="Times New Roman" w:cs="Times New Roman"/>
          <w:sz w:val="28"/>
          <w:szCs w:val="28"/>
        </w:rPr>
        <w:t xml:space="preserve">015 года                       </w:t>
      </w:r>
      <w:r w:rsidRPr="004072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57</w:t>
      </w:r>
    </w:p>
    <w:p w:rsidR="008850CD" w:rsidRPr="004072DB" w:rsidRDefault="008850CD" w:rsidP="008F6F38">
      <w:pPr>
        <w:framePr w:w="10122" w:h="4339" w:hRule="exact" w:wrap="notBeside" w:vAnchor="text" w:hAnchor="page" w:x="1340" w:y="7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4072DB">
        <w:rPr>
          <w:rFonts w:ascii="Times New Roman" w:hAnsi="Times New Roman" w:cs="Times New Roman"/>
          <w:sz w:val="28"/>
          <w:szCs w:val="28"/>
        </w:rPr>
        <w:t>станица Алексеевская</w:t>
      </w:r>
    </w:p>
    <w:p w:rsidR="008850CD" w:rsidRPr="004072DB" w:rsidRDefault="008850CD" w:rsidP="008F6F38">
      <w:pPr>
        <w:framePr w:w="10122" w:h="4339" w:hRule="exact" w:wrap="notBeside" w:vAnchor="text" w:hAnchor="page" w:x="1340" w:y="7"/>
        <w:ind w:left="-181"/>
        <w:jc w:val="center"/>
        <w:rPr>
          <w:rFonts w:ascii="Times New Roman" w:hAnsi="Times New Roman" w:cs="Times New Roman"/>
          <w:sz w:val="28"/>
          <w:szCs w:val="28"/>
        </w:rPr>
      </w:pPr>
    </w:p>
    <w:p w:rsidR="008850CD" w:rsidRDefault="008850CD" w:rsidP="008F6F38">
      <w:pPr>
        <w:framePr w:w="10122" w:h="4339" w:hRule="exact" w:wrap="notBeside" w:vAnchor="text" w:hAnchor="page" w:x="1340" w:y="7"/>
        <w:ind w:left="-181"/>
        <w:jc w:val="center"/>
        <w:rPr>
          <w:sz w:val="2"/>
        </w:rPr>
      </w:pPr>
    </w:p>
    <w:p w:rsidR="008850CD" w:rsidRDefault="008850CD" w:rsidP="00B75E56">
      <w:pPr>
        <w:pStyle w:val="22"/>
        <w:keepNext/>
        <w:keepLines/>
        <w:shd w:val="clear" w:color="auto" w:fill="auto"/>
        <w:tabs>
          <w:tab w:val="left" w:pos="9498"/>
        </w:tabs>
        <w:spacing w:line="240" w:lineRule="auto"/>
        <w:ind w:right="-2"/>
        <w:jc w:val="center"/>
        <w:rPr>
          <w:sz w:val="28"/>
          <w:szCs w:val="28"/>
        </w:rPr>
      </w:pPr>
      <w:bookmarkStart w:id="0" w:name="bookmark3"/>
    </w:p>
    <w:p w:rsidR="008850CD" w:rsidRPr="007A5686" w:rsidRDefault="008850CD" w:rsidP="00B75E56">
      <w:pPr>
        <w:pStyle w:val="22"/>
        <w:keepNext/>
        <w:keepLines/>
        <w:shd w:val="clear" w:color="auto" w:fill="auto"/>
        <w:tabs>
          <w:tab w:val="left" w:pos="9498"/>
        </w:tabs>
        <w:spacing w:line="240" w:lineRule="auto"/>
        <w:ind w:right="-2"/>
        <w:jc w:val="center"/>
        <w:rPr>
          <w:sz w:val="28"/>
          <w:szCs w:val="28"/>
        </w:rPr>
      </w:pPr>
      <w:r w:rsidRPr="007A568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в постановление администрации </w:t>
      </w:r>
      <w:r w:rsidRPr="007A5686">
        <w:rPr>
          <w:sz w:val="28"/>
          <w:szCs w:val="28"/>
        </w:rPr>
        <w:t>Алексеевского сельского поселения Тихорецкого района от 01 апреля 2009 года №</w:t>
      </w:r>
      <w:r>
        <w:rPr>
          <w:sz w:val="28"/>
          <w:szCs w:val="28"/>
        </w:rPr>
        <w:t xml:space="preserve"> </w:t>
      </w:r>
      <w:r w:rsidRPr="007A5686">
        <w:rPr>
          <w:sz w:val="28"/>
          <w:szCs w:val="28"/>
        </w:rPr>
        <w:t>49</w:t>
      </w:r>
      <w:bookmarkStart w:id="1" w:name="bookmark5"/>
      <w:bookmarkEnd w:id="0"/>
      <w:r w:rsidRPr="007A5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A5686">
        <w:rPr>
          <w:sz w:val="28"/>
          <w:szCs w:val="28"/>
        </w:rPr>
        <w:t>«Об урегулировании конфликта интересов на муниципальной</w:t>
      </w:r>
      <w:bookmarkEnd w:id="1"/>
    </w:p>
    <w:p w:rsidR="008850CD" w:rsidRPr="007A5686" w:rsidRDefault="008850CD" w:rsidP="00B75E56">
      <w:pPr>
        <w:pStyle w:val="22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2" w:name="bookmark6"/>
      <w:r w:rsidRPr="007A5686">
        <w:rPr>
          <w:sz w:val="28"/>
          <w:szCs w:val="28"/>
        </w:rPr>
        <w:t>службе администрации Алексеевского сельского поселения</w:t>
      </w:r>
      <w:bookmarkEnd w:id="2"/>
    </w:p>
    <w:p w:rsidR="008850CD" w:rsidRDefault="008850CD" w:rsidP="00B75E56">
      <w:pPr>
        <w:pStyle w:val="22"/>
        <w:keepNext/>
        <w:keepLines/>
        <w:shd w:val="clear" w:color="auto" w:fill="auto"/>
        <w:tabs>
          <w:tab w:val="left" w:pos="4202"/>
        </w:tabs>
        <w:spacing w:line="240" w:lineRule="auto"/>
        <w:jc w:val="center"/>
        <w:rPr>
          <w:sz w:val="28"/>
          <w:szCs w:val="28"/>
        </w:rPr>
      </w:pPr>
      <w:bookmarkStart w:id="3" w:name="bookmark7"/>
      <w:r w:rsidRPr="007A5686">
        <w:rPr>
          <w:sz w:val="28"/>
          <w:szCs w:val="28"/>
        </w:rPr>
        <w:t>Тихорецкого района»</w:t>
      </w:r>
      <w:bookmarkEnd w:id="3"/>
    </w:p>
    <w:p w:rsidR="008850CD" w:rsidRDefault="008850CD" w:rsidP="00B75E56">
      <w:pPr>
        <w:pStyle w:val="22"/>
        <w:keepNext/>
        <w:keepLines/>
        <w:shd w:val="clear" w:color="auto" w:fill="auto"/>
        <w:tabs>
          <w:tab w:val="left" w:pos="4202"/>
        </w:tabs>
        <w:spacing w:line="240" w:lineRule="auto"/>
        <w:jc w:val="center"/>
        <w:rPr>
          <w:sz w:val="28"/>
          <w:szCs w:val="28"/>
        </w:rPr>
      </w:pPr>
    </w:p>
    <w:p w:rsidR="008850CD" w:rsidRPr="00A33615" w:rsidRDefault="008850CD" w:rsidP="00B75E56">
      <w:pPr>
        <w:pStyle w:val="22"/>
        <w:keepNext/>
        <w:keepLines/>
        <w:shd w:val="clear" w:color="auto" w:fill="auto"/>
        <w:tabs>
          <w:tab w:val="left" w:pos="4202"/>
        </w:tabs>
        <w:spacing w:line="240" w:lineRule="auto"/>
        <w:jc w:val="center"/>
        <w:rPr>
          <w:sz w:val="28"/>
          <w:szCs w:val="28"/>
        </w:rPr>
      </w:pPr>
    </w:p>
    <w:p w:rsidR="008850CD" w:rsidRPr="007A5686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 w:rsidRPr="007A5686">
        <w:rPr>
          <w:sz w:val="28"/>
          <w:szCs w:val="28"/>
        </w:rPr>
        <w:t>В целях уточнения порядка работы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Алексеевского сельского поселения Тихорецкого района и на основании Указа Президента</w:t>
      </w:r>
      <w:r>
        <w:rPr>
          <w:sz w:val="28"/>
          <w:szCs w:val="28"/>
        </w:rPr>
        <w:t xml:space="preserve"> </w:t>
      </w:r>
      <w:r w:rsidRPr="007A5686">
        <w:rPr>
          <w:sz w:val="28"/>
          <w:szCs w:val="28"/>
        </w:rPr>
        <w:t>Российской Федерации от 1 июля 20</w:t>
      </w:r>
      <w:r>
        <w:rPr>
          <w:sz w:val="28"/>
          <w:szCs w:val="28"/>
        </w:rPr>
        <w:t xml:space="preserve">10 года № 821 «О комиссиях по </w:t>
      </w:r>
      <w:r w:rsidRPr="007A5686">
        <w:rPr>
          <w:sz w:val="28"/>
          <w:szCs w:val="28"/>
        </w:rPr>
        <w:t>соблюдению требований к служебному поведению федеральных</w:t>
      </w:r>
      <w:r>
        <w:rPr>
          <w:sz w:val="28"/>
          <w:szCs w:val="28"/>
        </w:rPr>
        <w:t xml:space="preserve"> </w:t>
      </w:r>
      <w:r w:rsidRPr="007A5686">
        <w:rPr>
          <w:sz w:val="28"/>
          <w:szCs w:val="28"/>
        </w:rPr>
        <w:t>государственных служащих и урегу</w:t>
      </w:r>
      <w:r>
        <w:rPr>
          <w:sz w:val="28"/>
          <w:szCs w:val="28"/>
        </w:rPr>
        <w:t>лированию конфликта интересов»</w:t>
      </w:r>
      <w:r>
        <w:rPr>
          <w:rStyle w:val="3pt"/>
          <w:sz w:val="28"/>
          <w:szCs w:val="28"/>
        </w:rPr>
        <w:t xml:space="preserve"> постановляю</w:t>
      </w:r>
      <w:r w:rsidRPr="007A5686">
        <w:rPr>
          <w:rStyle w:val="3pt"/>
          <w:sz w:val="28"/>
          <w:szCs w:val="28"/>
        </w:rPr>
        <w:t>:</w:t>
      </w:r>
    </w:p>
    <w:p w:rsidR="008850CD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A5686">
        <w:rPr>
          <w:sz w:val="28"/>
          <w:szCs w:val="28"/>
        </w:rPr>
        <w:t xml:space="preserve">.Внести </w:t>
      </w:r>
      <w:r>
        <w:rPr>
          <w:sz w:val="28"/>
          <w:szCs w:val="28"/>
        </w:rPr>
        <w:t>изменения в</w:t>
      </w:r>
      <w:r w:rsidRPr="007A5686">
        <w:rPr>
          <w:sz w:val="28"/>
          <w:szCs w:val="28"/>
        </w:rPr>
        <w:t xml:space="preserve"> постановление администрации Алексеевского сельского поселения Тихорецкого района от 01 апреля 2009 года №</w:t>
      </w:r>
      <w:r>
        <w:rPr>
          <w:sz w:val="28"/>
          <w:szCs w:val="28"/>
        </w:rPr>
        <w:t xml:space="preserve"> </w:t>
      </w:r>
      <w:r w:rsidRPr="007A5686">
        <w:rPr>
          <w:sz w:val="28"/>
          <w:szCs w:val="28"/>
        </w:rPr>
        <w:t>49 «Об урегулировании конфликта интересов на муниципальной службе администрации Алексеевского сельского поселения Тихорецкого района» (с изменени</w:t>
      </w:r>
      <w:r>
        <w:rPr>
          <w:sz w:val="28"/>
          <w:szCs w:val="28"/>
        </w:rPr>
        <w:t xml:space="preserve">ями от 02 июля 2014 года № 175, </w:t>
      </w:r>
      <w:r w:rsidRPr="007A5686">
        <w:rPr>
          <w:sz w:val="28"/>
          <w:szCs w:val="28"/>
        </w:rPr>
        <w:t>от 22 октября 2014 года № 275)</w:t>
      </w:r>
      <w:r>
        <w:rPr>
          <w:sz w:val="28"/>
          <w:szCs w:val="28"/>
        </w:rPr>
        <w:t>:</w:t>
      </w:r>
    </w:p>
    <w:p w:rsidR="008850CD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приложении 1:</w:t>
      </w:r>
    </w:p>
    <w:p w:rsidR="008850CD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1)Вывести из состава комиссии:</w:t>
      </w:r>
    </w:p>
    <w:p w:rsidR="008850CD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-Бондаренко Ирину Сергеевну, специалиста 1 категории общего отдела администрации Алексеевского сельского поселения Тихорецкого района;</w:t>
      </w:r>
    </w:p>
    <w:p w:rsidR="008850CD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-Волобуеву Нэлю Гарриевну, председателя первичной профсоюзной организации, начальника отдела автоматизации и консолидации учёта и отчётности администрации Алексеевского сельского поселения Тихорецкого района.</w:t>
      </w:r>
    </w:p>
    <w:p w:rsidR="008850CD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2)Ввести в состав комиссии:</w:t>
      </w:r>
    </w:p>
    <w:p w:rsidR="008850CD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-Бойко Екатерину Анатольевну, </w:t>
      </w:r>
      <w:r w:rsidRPr="007A2440">
        <w:rPr>
          <w:sz w:val="28"/>
          <w:szCs w:val="28"/>
        </w:rPr>
        <w:t>специалиста 1 категории общего отдела администрации Алексеевского сельского поселения Тихорецкого района;</w:t>
      </w:r>
    </w:p>
    <w:p w:rsidR="008850CD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-Леус Галину Николаевну, </w:t>
      </w:r>
      <w:r w:rsidRPr="007A2440">
        <w:rPr>
          <w:sz w:val="28"/>
          <w:szCs w:val="28"/>
        </w:rPr>
        <w:t>начальника отдела автоматизации и консолидации учёта и отчётности администрации Алексеевского сельского поселения Тихорецкого района.</w:t>
      </w:r>
    </w:p>
    <w:p w:rsidR="008850CD" w:rsidRPr="00A3088A" w:rsidRDefault="008850CD" w:rsidP="00B75E56">
      <w:pPr>
        <w:pStyle w:val="1"/>
        <w:shd w:val="clear" w:color="auto" w:fill="auto"/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A2440">
        <w:t xml:space="preserve"> </w:t>
      </w:r>
      <w:r w:rsidRPr="007A2440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7A2440">
        <w:rPr>
          <w:sz w:val="28"/>
          <w:szCs w:val="28"/>
        </w:rPr>
        <w:t>:</w:t>
      </w:r>
    </w:p>
    <w:p w:rsidR="008850CD" w:rsidRDefault="008850CD" w:rsidP="00B75E56">
      <w:pPr>
        <w:pStyle w:val="1"/>
        <w:shd w:val="clear" w:color="auto" w:fill="auto"/>
        <w:tabs>
          <w:tab w:val="left" w:pos="3370"/>
        </w:tabs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1)абзац </w:t>
      </w:r>
      <w:r w:rsidRPr="007A5686">
        <w:rPr>
          <w:sz w:val="28"/>
          <w:szCs w:val="28"/>
        </w:rPr>
        <w:t xml:space="preserve">второй подпункта «а» пункта 11 изложить в следующей редакции: </w:t>
      </w:r>
    </w:p>
    <w:p w:rsidR="008850CD" w:rsidRDefault="008850CD" w:rsidP="00B75E56">
      <w:pPr>
        <w:pStyle w:val="1"/>
        <w:shd w:val="clear" w:color="auto" w:fill="auto"/>
        <w:tabs>
          <w:tab w:val="left" w:pos="3370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7A5686">
        <w:rPr>
          <w:sz w:val="28"/>
          <w:szCs w:val="28"/>
        </w:rPr>
        <w:t>«</w:t>
      </w:r>
      <w:r>
        <w:rPr>
          <w:sz w:val="28"/>
          <w:szCs w:val="28"/>
        </w:rPr>
        <w:t>а)</w:t>
      </w:r>
      <w:r w:rsidRPr="007A5686">
        <w:rPr>
          <w:sz w:val="28"/>
          <w:szCs w:val="28"/>
        </w:rPr>
        <w:t>о представлении муниципальным служащим недостоверных или неполных сведений на основании решения Совета Алексеевского сельского поселения Тихорецкого района от 23 сентября 2013 года №</w:t>
      </w:r>
      <w:r>
        <w:rPr>
          <w:sz w:val="28"/>
          <w:szCs w:val="28"/>
        </w:rPr>
        <w:t xml:space="preserve"> </w:t>
      </w:r>
      <w:r w:rsidRPr="007A5686">
        <w:rPr>
          <w:sz w:val="28"/>
          <w:szCs w:val="28"/>
        </w:rPr>
        <w:t>211 «Об утверждении Положения о предоставлении лицами, замещающими муниципальные должности на постоянной основе,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</w:t>
      </w:r>
      <w:r>
        <w:rPr>
          <w:sz w:val="28"/>
          <w:szCs w:val="28"/>
        </w:rPr>
        <w:t xml:space="preserve"> </w:t>
      </w:r>
      <w:r w:rsidRPr="007A5686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>;</w:t>
      </w:r>
      <w:r w:rsidRPr="007A5686">
        <w:rPr>
          <w:sz w:val="28"/>
          <w:szCs w:val="28"/>
        </w:rPr>
        <w:t>»;</w:t>
      </w:r>
    </w:p>
    <w:p w:rsidR="008850CD" w:rsidRDefault="008850CD" w:rsidP="00B75E56">
      <w:pPr>
        <w:pStyle w:val="1"/>
        <w:shd w:val="clear" w:color="auto" w:fill="auto"/>
        <w:tabs>
          <w:tab w:val="left" w:pos="3370"/>
        </w:tabs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2)в подпункте «в» пункта 11 слова «в истечение» заменить словами «до истечения»;</w:t>
      </w:r>
    </w:p>
    <w:p w:rsidR="008850CD" w:rsidRDefault="008850CD" w:rsidP="00B75E56">
      <w:pPr>
        <w:pStyle w:val="1"/>
        <w:shd w:val="clear" w:color="auto" w:fill="auto"/>
        <w:tabs>
          <w:tab w:val="left" w:pos="3370"/>
        </w:tabs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3)подпункт «д» пункта 11 изложить в следующей редакции:</w:t>
      </w:r>
    </w:p>
    <w:p w:rsidR="008850CD" w:rsidRPr="00B75E56" w:rsidRDefault="008850CD" w:rsidP="00A33615">
      <w:pPr>
        <w:pStyle w:val="1"/>
        <w:shd w:val="clear" w:color="auto" w:fill="auto"/>
        <w:tabs>
          <w:tab w:val="left" w:pos="3370"/>
        </w:tabs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«д)уведомление муниципального служащего о намерении выполнять иную оплачиваемую работу;»;</w:t>
      </w:r>
    </w:p>
    <w:p w:rsidR="008850CD" w:rsidRDefault="008850CD" w:rsidP="00A33615">
      <w:pPr>
        <w:pStyle w:val="1"/>
        <w:shd w:val="clear" w:color="auto" w:fill="auto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4)пункт </w:t>
      </w:r>
      <w:r w:rsidRPr="007A5686">
        <w:rPr>
          <w:sz w:val="28"/>
          <w:szCs w:val="28"/>
        </w:rPr>
        <w:t xml:space="preserve">11 дополнить подпунктами «е», «ж» следующего содержания: </w:t>
      </w:r>
    </w:p>
    <w:p w:rsidR="008850CD" w:rsidRPr="0077481B" w:rsidRDefault="008850CD" w:rsidP="0077481B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7A5686">
        <w:rPr>
          <w:sz w:val="28"/>
          <w:szCs w:val="28"/>
        </w:rPr>
        <w:t>«е)представление главой Алексеевского сельского поселения</w:t>
      </w:r>
      <w:r>
        <w:rPr>
          <w:sz w:val="28"/>
          <w:szCs w:val="28"/>
        </w:rPr>
        <w:t xml:space="preserve"> </w:t>
      </w:r>
      <w:r w:rsidRPr="007A5686">
        <w:rPr>
          <w:sz w:val="28"/>
          <w:szCs w:val="28"/>
        </w:rPr>
        <w:t>Тихорецкого района материалов проверки, свидетельствующих о</w:t>
      </w:r>
      <w:r w:rsidRPr="0077481B">
        <w:t xml:space="preserve"> </w:t>
      </w:r>
      <w:r w:rsidRPr="0077481B">
        <w:rPr>
          <w:sz w:val="28"/>
          <w:szCs w:val="28"/>
        </w:rPr>
        <w:t>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230 - 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доходам».»;</w:t>
      </w:r>
    </w:p>
    <w:p w:rsidR="008850CD" w:rsidRPr="0077481B" w:rsidRDefault="008850CD" w:rsidP="0077481B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77481B">
        <w:rPr>
          <w:sz w:val="28"/>
          <w:szCs w:val="28"/>
        </w:rPr>
        <w:t>«ж)поступившее в соответствии с частью 4 статьи 12 Федерального закона от 25 декабря 2008 года № 273-ФЗ «О противодействии коррупции» в администрацию Алексеевского сельского поселения Тихорецкого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Алексеевского сельского поселения Тихорецкого района,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организаций комиссией не рассматривался.»;</w:t>
      </w:r>
    </w:p>
    <w:p w:rsidR="008850CD" w:rsidRPr="0077481B" w:rsidRDefault="008850CD" w:rsidP="0077481B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77481B">
        <w:rPr>
          <w:sz w:val="28"/>
          <w:szCs w:val="28"/>
        </w:rPr>
        <w:t>5)дополнить пунктами 12.1-12.3 следующего содержания:</w:t>
      </w:r>
    </w:p>
    <w:p w:rsidR="008850CD" w:rsidRPr="0077481B" w:rsidRDefault="008850CD" w:rsidP="0077481B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77481B">
        <w:rPr>
          <w:sz w:val="28"/>
          <w:szCs w:val="28"/>
        </w:rPr>
        <w:t>«12.1.Обращение, указанное в подпункте «в» пункта 11 настоящего Положения, подается гражданином, замещавшим должность муниципальной службы, в администрацию Алексеевского сельского поселения Тихорецкого района. В обращении указываются: фамилия, имя, отчество гражданина, дата его рождения, адрес места жительства, замещаемые должности в течении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 администрации 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 Федерального закона от 25 декабря 2008 года          № 273-Ф3 «О противодействии коррупции». Обращение, заключение и другие материалы в течение двух рабочих дней со дня поступ</w:t>
      </w:r>
      <w:r>
        <w:rPr>
          <w:sz w:val="28"/>
          <w:szCs w:val="28"/>
        </w:rPr>
        <w:t xml:space="preserve">ления обращения представляются </w:t>
      </w:r>
      <w:r w:rsidRPr="0077481B">
        <w:rPr>
          <w:sz w:val="28"/>
          <w:szCs w:val="28"/>
        </w:rPr>
        <w:t>председателю комиссии.</w:t>
      </w:r>
    </w:p>
    <w:p w:rsidR="008850CD" w:rsidRDefault="008850CD" w:rsidP="0077481B">
      <w:pPr>
        <w:pStyle w:val="1"/>
        <w:shd w:val="clear" w:color="auto" w:fill="auto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77481B">
        <w:rPr>
          <w:sz w:val="28"/>
          <w:szCs w:val="28"/>
        </w:rPr>
        <w:t>12.2.Обращение, указанное в подпункте «в»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12.3.Уведомление указанное в подпункте «ж» пункта 11 настоящего Положения, рассматривается должностным лицом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комиссии.»;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6)подпункт «а» пункта 13 дополнить словами: «, за исключением случаев, предусмотренных пунктом 13.1 настоящего Положения»;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 xml:space="preserve">7)дополнить пунктом 13.1 следующего содержания: 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«13.1.Заседания комиссии проводятся: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По рассмотрению заявления, указанного в подпункте «г» пункта 11 настоящего Положения, не позднее одного месяца со дня истечения срока установленного для представления сведений о доходах, об имуществе и обязательствах имущественного характера;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по рассмотрению уведомления, указанного в подпункте «ж» пункта 11 настоящего Положения, в течение одного месяца со дня поступления уведомления.»;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8)пункты 14 и 15 изложить в следующей редакции: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«14.Заседание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 в Алексеевском сельском поселении Тихорецкого района. При наличии письменной просьбы муниципального служащего (его представителя) или гражданина, замещавшего должность муниципальной службы в Алексеевском сельском поселении Тихорецкого района (его представителя) на заседание комиссии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отсутствии муниципального служащего или гражданина, замещавшего должность муниципальной службы в Алексеевском сельском поселении Тихорецкого района;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15.На заседании комиссии заслушиваются пояснения муниципального служащего или гражданина, замещавшего должность муниципальной службы в Алексеевском сельском поселении Тихорецкого района, и иных лиц (с их согласия) рассматриваются материалы по существу вынесенных на данное заседание вопросов, а также дополнительные материалы;»;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9)подпункты «а», «б» пункта 21 изложить в новой редакции: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«а)установить, что выполнение работы, указанной муниципальным служащим в уведомлении, не повлечет за собой конфликта интересов;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б)установить, что выполнение работы, указанной муниципальным служащим в уведомлении, повлечет за собой конфликт интересов;»;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 xml:space="preserve">10)подпункт «в» пункта 21 исключить; 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11)дополнить пунктами 21.1., 21.2. следующего содержания: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«21.1.По итогам рассмотрения вопроса, указанного в подпункте «е» пункта 11 настоящего Положения, комиссия принимает одно из следующих решений: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а)признать,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850CD" w:rsidRPr="001422AC" w:rsidRDefault="008850CD" w:rsidP="001422AC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б)признать,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вносит предложение главе Алексеевского сельского поселения Тихорецкого района о применении к муниципальному служащему установленной ответственности;</w:t>
      </w:r>
    </w:p>
    <w:p w:rsidR="008850CD" w:rsidRDefault="008850CD" w:rsidP="001422AC">
      <w:pPr>
        <w:pStyle w:val="1"/>
        <w:shd w:val="clear" w:color="auto" w:fill="auto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1422AC">
        <w:rPr>
          <w:sz w:val="28"/>
          <w:szCs w:val="28"/>
        </w:rPr>
        <w:t>21.2.По итогам рассмотрения вопроса, указанного в подпункте «ж» пункта 11 настоящего Положения, комиссия принимает одно из следующих решений:</w:t>
      </w:r>
    </w:p>
    <w:p w:rsidR="008850CD" w:rsidRPr="00A3088A" w:rsidRDefault="008850CD" w:rsidP="00A3088A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A3088A">
        <w:rPr>
          <w:sz w:val="28"/>
          <w:szCs w:val="28"/>
        </w:rPr>
        <w:t>а)дать согласие на замещение гражданином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850CD" w:rsidRPr="00A3088A" w:rsidRDefault="008850CD" w:rsidP="00A3088A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A3088A">
        <w:rPr>
          <w:sz w:val="28"/>
          <w:szCs w:val="28"/>
        </w:rPr>
        <w:t>б)установить,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    2008 года № 273-Ф3 «О противодействии коррупции». В этом случае комиссия рекомендует главе Алексеевского сельского поселения Тихорецкого района проинформировать об указанных обстоятельствах Тихорецкую межрайонную прокуратуру и уведомившую организацию.»;</w:t>
      </w:r>
    </w:p>
    <w:p w:rsidR="008850CD" w:rsidRPr="00A3088A" w:rsidRDefault="008850CD" w:rsidP="00A3088A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A3088A">
        <w:rPr>
          <w:sz w:val="28"/>
          <w:szCs w:val="28"/>
        </w:rPr>
        <w:t>12)дополнить пунктом 29 следующего содержания:</w:t>
      </w:r>
    </w:p>
    <w:p w:rsidR="008850CD" w:rsidRDefault="008850CD" w:rsidP="00A3088A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 w:rsidRPr="00A3088A">
        <w:rPr>
          <w:sz w:val="28"/>
          <w:szCs w:val="28"/>
        </w:rPr>
        <w:t>«29.Выписка из решения комиссии, заверенная подписью секретаря комиссии и печатью администрации Алексеевского сельского поселения Тихорецкого района, вручается гражданину, замещавшему должность муниципальной службы, в отношении которого рассматривался вопрос, указанный в подпункте «в»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комиссии.».</w:t>
      </w:r>
    </w:p>
    <w:p w:rsidR="008850CD" w:rsidRDefault="008850CD" w:rsidP="00A3088A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установленном порядке.</w:t>
      </w:r>
    </w:p>
    <w:p w:rsidR="008850CD" w:rsidRPr="00A3088A" w:rsidRDefault="008850CD" w:rsidP="00A3088A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постановления возложить на </w:t>
      </w:r>
      <w:bookmarkStart w:id="4" w:name="_GoBack"/>
      <w:bookmarkEnd w:id="4"/>
      <w:r>
        <w:rPr>
          <w:sz w:val="28"/>
          <w:szCs w:val="28"/>
        </w:rPr>
        <w:t>заместителя главы Алексеевского сельского поселения Тихорецкого района А.В.Азарянского.</w:t>
      </w:r>
    </w:p>
    <w:p w:rsidR="008850CD" w:rsidRPr="00A3088A" w:rsidRDefault="008850CD" w:rsidP="00A3088A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088A">
        <w:rPr>
          <w:sz w:val="28"/>
          <w:szCs w:val="28"/>
        </w:rPr>
        <w:t xml:space="preserve">.Постановление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A3088A">
        <w:rPr>
          <w:sz w:val="28"/>
          <w:szCs w:val="28"/>
        </w:rPr>
        <w:t>.</w:t>
      </w:r>
    </w:p>
    <w:p w:rsidR="008850CD" w:rsidRPr="00A3088A" w:rsidRDefault="008850CD" w:rsidP="00A3088A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</w:p>
    <w:p w:rsidR="008850CD" w:rsidRPr="00A3088A" w:rsidRDefault="008850CD" w:rsidP="00A3088A">
      <w:pPr>
        <w:pStyle w:val="1"/>
        <w:tabs>
          <w:tab w:val="left" w:pos="3477"/>
        </w:tabs>
        <w:spacing w:line="317" w:lineRule="exact"/>
        <w:ind w:right="-2" w:firstLine="709"/>
        <w:jc w:val="both"/>
        <w:rPr>
          <w:sz w:val="28"/>
          <w:szCs w:val="28"/>
        </w:rPr>
      </w:pPr>
    </w:p>
    <w:p w:rsidR="008850CD" w:rsidRPr="00A3088A" w:rsidRDefault="008850CD" w:rsidP="008E5598">
      <w:pPr>
        <w:pStyle w:val="1"/>
        <w:tabs>
          <w:tab w:val="left" w:pos="3477"/>
        </w:tabs>
        <w:spacing w:line="317" w:lineRule="exact"/>
        <w:ind w:right="-2"/>
        <w:jc w:val="both"/>
        <w:rPr>
          <w:sz w:val="28"/>
          <w:szCs w:val="28"/>
        </w:rPr>
      </w:pPr>
      <w:r w:rsidRPr="00A3088A">
        <w:rPr>
          <w:sz w:val="28"/>
          <w:szCs w:val="28"/>
        </w:rPr>
        <w:t xml:space="preserve">Глава Алексеевского сельского поселения </w:t>
      </w:r>
    </w:p>
    <w:p w:rsidR="008850CD" w:rsidRPr="001422AC" w:rsidRDefault="008850CD" w:rsidP="008E5598">
      <w:pPr>
        <w:pStyle w:val="1"/>
        <w:shd w:val="clear" w:color="auto" w:fill="auto"/>
        <w:tabs>
          <w:tab w:val="left" w:pos="3477"/>
        </w:tabs>
        <w:spacing w:line="317" w:lineRule="exact"/>
        <w:ind w:right="-2"/>
        <w:jc w:val="both"/>
        <w:rPr>
          <w:sz w:val="28"/>
          <w:szCs w:val="28"/>
        </w:rPr>
      </w:pPr>
      <w:r w:rsidRPr="00A3088A">
        <w:rPr>
          <w:sz w:val="28"/>
          <w:szCs w:val="28"/>
        </w:rPr>
        <w:t xml:space="preserve">Тихорецкого района                                            </w:t>
      </w:r>
      <w:r>
        <w:rPr>
          <w:sz w:val="28"/>
          <w:szCs w:val="28"/>
        </w:rPr>
        <w:t xml:space="preserve">            </w:t>
      </w:r>
      <w:r w:rsidRPr="00A30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A3088A">
        <w:rPr>
          <w:sz w:val="28"/>
          <w:szCs w:val="28"/>
        </w:rPr>
        <w:t>Д.А.Журавлёв</w:t>
      </w:r>
    </w:p>
    <w:sectPr w:rsidR="008850CD" w:rsidRPr="001422AC" w:rsidSect="007A5686">
      <w:type w:val="continuous"/>
      <w:pgSz w:w="11905" w:h="16837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CD" w:rsidRDefault="008850CD">
      <w:r>
        <w:separator/>
      </w:r>
    </w:p>
  </w:endnote>
  <w:endnote w:type="continuationSeparator" w:id="0">
    <w:p w:rsidR="008850CD" w:rsidRDefault="0088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CD" w:rsidRDefault="008850CD"/>
  </w:footnote>
  <w:footnote w:type="continuationSeparator" w:id="0">
    <w:p w:rsidR="008850CD" w:rsidRDefault="008850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7E51"/>
    <w:multiLevelType w:val="multilevel"/>
    <w:tmpl w:val="846EF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96E"/>
    <w:rsid w:val="0001600F"/>
    <w:rsid w:val="000C6FC4"/>
    <w:rsid w:val="001422AC"/>
    <w:rsid w:val="00216B0A"/>
    <w:rsid w:val="002E2EB3"/>
    <w:rsid w:val="003310B0"/>
    <w:rsid w:val="003A0E63"/>
    <w:rsid w:val="003B1C36"/>
    <w:rsid w:val="004072DB"/>
    <w:rsid w:val="00524168"/>
    <w:rsid w:val="0054297D"/>
    <w:rsid w:val="005F5B61"/>
    <w:rsid w:val="00673994"/>
    <w:rsid w:val="006D041A"/>
    <w:rsid w:val="006D3243"/>
    <w:rsid w:val="0077481B"/>
    <w:rsid w:val="00780290"/>
    <w:rsid w:val="007A2440"/>
    <w:rsid w:val="007A5686"/>
    <w:rsid w:val="007B05AA"/>
    <w:rsid w:val="007E20C8"/>
    <w:rsid w:val="008850CD"/>
    <w:rsid w:val="008E5598"/>
    <w:rsid w:val="008F6F38"/>
    <w:rsid w:val="00925DAC"/>
    <w:rsid w:val="009347A8"/>
    <w:rsid w:val="0093696E"/>
    <w:rsid w:val="00A3088A"/>
    <w:rsid w:val="00A33615"/>
    <w:rsid w:val="00AA42F0"/>
    <w:rsid w:val="00AD36E2"/>
    <w:rsid w:val="00B75E56"/>
    <w:rsid w:val="00B9662D"/>
    <w:rsid w:val="00C34C77"/>
    <w:rsid w:val="00CC074A"/>
    <w:rsid w:val="00CD0229"/>
    <w:rsid w:val="00EB1004"/>
    <w:rsid w:val="00F8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F0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42F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A42F0"/>
    <w:rPr>
      <w:rFonts w:ascii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A42F0"/>
    <w:rPr>
      <w:rFonts w:ascii="Times New Roman" w:hAnsi="Times New Roman" w:cs="Times New Roman"/>
      <w:spacing w:val="0"/>
      <w:sz w:val="10"/>
      <w:szCs w:val="10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AA42F0"/>
    <w:rPr>
      <w:rFonts w:ascii="Times New Roman" w:hAnsi="Times New Roman" w:cs="Times New Roman"/>
      <w:spacing w:val="0"/>
      <w:sz w:val="27"/>
      <w:szCs w:val="27"/>
    </w:rPr>
  </w:style>
  <w:style w:type="character" w:customStyle="1" w:styleId="23">
    <w:name w:val="Заголовок №2 + Не полужирный"/>
    <w:basedOn w:val="21"/>
    <w:uiPriority w:val="99"/>
    <w:rsid w:val="00AA42F0"/>
    <w:rPr>
      <w:b/>
      <w:bCs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AA42F0"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A42F0"/>
    <w:rPr>
      <w:rFonts w:ascii="Tahoma" w:eastAsia="Times New Roman" w:hAnsi="Tahoma" w:cs="Tahoma"/>
      <w:spacing w:val="-10"/>
      <w:w w:val="100"/>
      <w:sz w:val="30"/>
      <w:szCs w:val="30"/>
    </w:rPr>
  </w:style>
  <w:style w:type="character" w:customStyle="1" w:styleId="3pt">
    <w:name w:val="Основной текст + Интервал 3 pt"/>
    <w:basedOn w:val="a"/>
    <w:uiPriority w:val="99"/>
    <w:rsid w:val="00AA42F0"/>
    <w:rPr>
      <w:spacing w:val="6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A42F0"/>
    <w:rPr>
      <w:rFonts w:ascii="Times New Roman" w:hAnsi="Times New Roman" w:cs="Times New Roman"/>
      <w:sz w:val="70"/>
      <w:szCs w:val="70"/>
    </w:rPr>
  </w:style>
  <w:style w:type="paragraph" w:customStyle="1" w:styleId="40">
    <w:name w:val="Основной текст (4)"/>
    <w:basedOn w:val="Normal"/>
    <w:link w:val="4"/>
    <w:uiPriority w:val="99"/>
    <w:rsid w:val="00AA42F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Normal"/>
    <w:link w:val="2"/>
    <w:uiPriority w:val="99"/>
    <w:rsid w:val="00AA42F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2">
    <w:name w:val="Заголовок №2"/>
    <w:basedOn w:val="Normal"/>
    <w:link w:val="21"/>
    <w:uiPriority w:val="99"/>
    <w:rsid w:val="00AA42F0"/>
    <w:pPr>
      <w:shd w:val="clear" w:color="auto" w:fill="FFFFFF"/>
      <w:spacing w:line="60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AA42F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Normal"/>
    <w:link w:val="10"/>
    <w:uiPriority w:val="99"/>
    <w:rsid w:val="00AA42F0"/>
    <w:pPr>
      <w:shd w:val="clear" w:color="auto" w:fill="FFFFFF"/>
      <w:spacing w:line="240" w:lineRule="atLeast"/>
      <w:outlineLvl w:val="0"/>
    </w:pPr>
    <w:rPr>
      <w:rFonts w:ascii="Tahoma" w:hAnsi="Tahoma" w:cs="Tahoma"/>
      <w:spacing w:val="-10"/>
      <w:sz w:val="30"/>
      <w:szCs w:val="30"/>
    </w:rPr>
  </w:style>
  <w:style w:type="paragraph" w:customStyle="1" w:styleId="30">
    <w:name w:val="Основной текст (3)"/>
    <w:basedOn w:val="Normal"/>
    <w:link w:val="3"/>
    <w:uiPriority w:val="99"/>
    <w:rsid w:val="00AA42F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70"/>
      <w:szCs w:val="70"/>
    </w:rPr>
  </w:style>
  <w:style w:type="paragraph" w:styleId="BalloonText">
    <w:name w:val="Balloon Text"/>
    <w:basedOn w:val="Normal"/>
    <w:link w:val="BalloonTextChar"/>
    <w:uiPriority w:val="99"/>
    <w:semiHidden/>
    <w:rsid w:val="00B96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6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1738</Words>
  <Characters>9908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Елена</cp:lastModifiedBy>
  <cp:revision>2</cp:revision>
  <cp:lastPrinted>2015-03-30T11:40:00Z</cp:lastPrinted>
  <dcterms:created xsi:type="dcterms:W3CDTF">2016-11-10T07:22:00Z</dcterms:created>
  <dcterms:modified xsi:type="dcterms:W3CDTF">2016-11-10T07:22:00Z</dcterms:modified>
</cp:coreProperties>
</file>